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0C15" w14:textId="77777777" w:rsidR="00CF2E6C" w:rsidRDefault="00CF2E6C" w:rsidP="004A15BA">
      <w:pPr>
        <w:pBdr>
          <w:top w:val="single" w:sz="12" w:space="1" w:color="auto"/>
        </w:pBdr>
        <w:spacing w:line="259" w:lineRule="auto"/>
        <w:ind w:left="10" w:hanging="10"/>
        <w:jc w:val="center"/>
        <w:rPr>
          <w:rFonts w:eastAsia="Arial"/>
          <w:b/>
          <w:color w:val="000000"/>
          <w:sz w:val="52"/>
          <w:lang w:eastAsia="en-AU"/>
        </w:rPr>
      </w:pPr>
      <w:r>
        <w:rPr>
          <w:rFonts w:eastAsia="Arial"/>
          <w:b/>
          <w:noProof/>
          <w:color w:val="000000"/>
          <w:sz w:val="52"/>
          <w:lang w:eastAsia="en-AU"/>
        </w:rPr>
        <w:drawing>
          <wp:inline distT="0" distB="0" distL="0" distR="0" wp14:anchorId="7EB16572" wp14:editId="768DB8AD">
            <wp:extent cx="1152525" cy="71845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racin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6865" cy="727397"/>
                    </a:xfrm>
                    <a:prstGeom prst="rect">
                      <a:avLst/>
                    </a:prstGeom>
                  </pic:spPr>
                </pic:pic>
              </a:graphicData>
            </a:graphic>
          </wp:inline>
        </w:drawing>
      </w:r>
    </w:p>
    <w:p w14:paraId="4D262D9D" w14:textId="77777777" w:rsidR="00FC1983" w:rsidRPr="00782FAF" w:rsidRDefault="00FC1983" w:rsidP="00ED5AD7">
      <w:pPr>
        <w:spacing w:line="259" w:lineRule="auto"/>
        <w:ind w:left="10" w:hanging="10"/>
        <w:jc w:val="center"/>
        <w:rPr>
          <w:rFonts w:eastAsia="Arial"/>
          <w:b/>
          <w:color w:val="000000"/>
          <w:lang w:eastAsia="en-AU"/>
        </w:rPr>
      </w:pPr>
    </w:p>
    <w:p w14:paraId="4CB0AB6A" w14:textId="2EA4C4BD" w:rsidR="00B02440" w:rsidRDefault="00D411D9" w:rsidP="00ED5AD7">
      <w:pPr>
        <w:spacing w:line="259" w:lineRule="auto"/>
        <w:ind w:left="10" w:hanging="10"/>
        <w:jc w:val="center"/>
        <w:rPr>
          <w:rFonts w:eastAsia="Arial"/>
          <w:color w:val="000000"/>
          <w:sz w:val="44"/>
          <w:szCs w:val="44"/>
          <w:lang w:eastAsia="en-AU"/>
        </w:rPr>
      </w:pPr>
      <w:r>
        <w:rPr>
          <w:rFonts w:eastAsia="Arial"/>
          <w:b/>
          <w:color w:val="000000"/>
          <w:sz w:val="44"/>
          <w:szCs w:val="44"/>
          <w:lang w:eastAsia="en-AU"/>
        </w:rPr>
        <w:t>POLICY</w:t>
      </w:r>
      <w:r w:rsidR="00B222BE" w:rsidRPr="00FC1983">
        <w:rPr>
          <w:rFonts w:eastAsia="Arial"/>
          <w:b/>
          <w:color w:val="000000"/>
          <w:sz w:val="44"/>
          <w:szCs w:val="44"/>
          <w:lang w:eastAsia="en-AU"/>
        </w:rPr>
        <w:t xml:space="preserve"> UPDATE</w:t>
      </w:r>
    </w:p>
    <w:p w14:paraId="30ACD102" w14:textId="77777777" w:rsidR="00B37030" w:rsidRPr="00782FAF" w:rsidRDefault="00B37030" w:rsidP="00B222BE">
      <w:pPr>
        <w:spacing w:line="259" w:lineRule="auto"/>
        <w:rPr>
          <w:rFonts w:eastAsia="Arial"/>
          <w:color w:val="000000"/>
          <w:lang w:eastAsia="en-AU"/>
        </w:rPr>
      </w:pPr>
    </w:p>
    <w:p w14:paraId="15B00DFE" w14:textId="500716DF" w:rsidR="00B6329F" w:rsidRPr="00557792" w:rsidRDefault="00B37030" w:rsidP="00B222BE">
      <w:pPr>
        <w:spacing w:line="259" w:lineRule="auto"/>
        <w:rPr>
          <w:rFonts w:eastAsia="Arial"/>
          <w:color w:val="000000"/>
          <w:lang w:eastAsia="en-AU"/>
        </w:rPr>
      </w:pPr>
      <w:r w:rsidRPr="00557792">
        <w:rPr>
          <w:rFonts w:eastAsia="Arial"/>
          <w:color w:val="000000"/>
          <w:lang w:eastAsia="en-AU"/>
        </w:rPr>
        <w:t xml:space="preserve">Tasracing has </w:t>
      </w:r>
      <w:r w:rsidR="00553539" w:rsidRPr="00557792">
        <w:rPr>
          <w:rFonts w:eastAsia="Arial"/>
          <w:color w:val="000000"/>
          <w:lang w:eastAsia="en-AU"/>
        </w:rPr>
        <w:t>reviewed</w:t>
      </w:r>
      <w:r w:rsidRPr="00557792">
        <w:rPr>
          <w:rFonts w:eastAsia="Arial"/>
          <w:color w:val="000000"/>
          <w:lang w:eastAsia="en-AU"/>
        </w:rPr>
        <w:t xml:space="preserve"> the recommendation </w:t>
      </w:r>
      <w:r w:rsidR="00C23FEC" w:rsidRPr="00557792">
        <w:rPr>
          <w:rFonts w:eastAsia="Arial"/>
          <w:color w:val="000000"/>
          <w:lang w:eastAsia="en-AU"/>
        </w:rPr>
        <w:t xml:space="preserve">of the </w:t>
      </w:r>
      <w:r w:rsidR="00554201" w:rsidRPr="00557792">
        <w:rPr>
          <w:rFonts w:eastAsia="Arial"/>
          <w:color w:val="000000"/>
          <w:lang w:eastAsia="en-AU"/>
        </w:rPr>
        <w:t xml:space="preserve">Programming </w:t>
      </w:r>
      <w:r w:rsidR="00C23FEC" w:rsidRPr="00557792">
        <w:rPr>
          <w:rFonts w:eastAsia="Arial"/>
          <w:color w:val="000000"/>
          <w:lang w:eastAsia="en-AU"/>
        </w:rPr>
        <w:t>Sub Committee</w:t>
      </w:r>
      <w:r w:rsidR="00553539" w:rsidRPr="00557792">
        <w:rPr>
          <w:rFonts w:eastAsia="Arial"/>
          <w:color w:val="000000"/>
          <w:lang w:eastAsia="en-AU"/>
        </w:rPr>
        <w:t xml:space="preserve"> </w:t>
      </w:r>
      <w:r w:rsidR="00554201" w:rsidRPr="00557792">
        <w:rPr>
          <w:rFonts w:eastAsia="Arial"/>
          <w:color w:val="000000"/>
          <w:lang w:eastAsia="en-AU"/>
        </w:rPr>
        <w:t xml:space="preserve">following the meeting on </w:t>
      </w:r>
      <w:r w:rsidR="000941BC" w:rsidRPr="00557792">
        <w:rPr>
          <w:rFonts w:eastAsia="Arial"/>
          <w:color w:val="000000"/>
          <w:lang w:eastAsia="en-AU"/>
        </w:rPr>
        <w:t>30</w:t>
      </w:r>
      <w:r w:rsidR="00B6329F" w:rsidRPr="00557792">
        <w:rPr>
          <w:rFonts w:eastAsia="Arial"/>
          <w:color w:val="000000"/>
          <w:lang w:eastAsia="en-AU"/>
        </w:rPr>
        <w:t xml:space="preserve"> </w:t>
      </w:r>
      <w:r w:rsidR="000941BC" w:rsidRPr="00557792">
        <w:rPr>
          <w:rFonts w:eastAsia="Arial"/>
          <w:color w:val="000000"/>
          <w:lang w:eastAsia="en-AU"/>
        </w:rPr>
        <w:t>June</w:t>
      </w:r>
      <w:r w:rsidR="00B6329F" w:rsidRPr="00557792">
        <w:rPr>
          <w:rFonts w:eastAsia="Arial"/>
          <w:color w:val="000000"/>
          <w:lang w:eastAsia="en-AU"/>
        </w:rPr>
        <w:t xml:space="preserve"> 202</w:t>
      </w:r>
      <w:r w:rsidR="000941BC" w:rsidRPr="00557792">
        <w:rPr>
          <w:rFonts w:eastAsia="Arial"/>
          <w:color w:val="000000"/>
          <w:lang w:eastAsia="en-AU"/>
        </w:rPr>
        <w:t>2</w:t>
      </w:r>
      <w:r w:rsidR="00554201" w:rsidRPr="00557792">
        <w:rPr>
          <w:rFonts w:eastAsia="Arial"/>
          <w:color w:val="000000"/>
          <w:lang w:eastAsia="en-AU"/>
        </w:rPr>
        <w:t xml:space="preserve"> </w:t>
      </w:r>
      <w:r w:rsidR="00553539" w:rsidRPr="00557792">
        <w:rPr>
          <w:rFonts w:eastAsia="Arial"/>
          <w:color w:val="000000"/>
          <w:lang w:eastAsia="en-AU"/>
        </w:rPr>
        <w:t xml:space="preserve">and </w:t>
      </w:r>
      <w:r w:rsidR="00B47BB0" w:rsidRPr="00557792">
        <w:rPr>
          <w:rFonts w:eastAsia="Arial"/>
          <w:color w:val="000000"/>
          <w:lang w:eastAsia="en-AU"/>
        </w:rPr>
        <w:t xml:space="preserve">has </w:t>
      </w:r>
      <w:r w:rsidR="00B6329F" w:rsidRPr="00557792">
        <w:rPr>
          <w:rFonts w:eastAsia="Arial"/>
          <w:color w:val="000000"/>
          <w:lang w:eastAsia="en-AU"/>
        </w:rPr>
        <w:t xml:space="preserve">amended the Minimum Nominations Policy effective from </w:t>
      </w:r>
      <w:r w:rsidR="00E75909" w:rsidRPr="00557792">
        <w:rPr>
          <w:rFonts w:eastAsia="Arial"/>
          <w:color w:val="000000"/>
          <w:lang w:eastAsia="en-AU"/>
        </w:rPr>
        <w:t>1</w:t>
      </w:r>
      <w:r w:rsidR="000941BC" w:rsidRPr="00557792">
        <w:rPr>
          <w:rFonts w:eastAsia="Arial"/>
          <w:color w:val="000000"/>
          <w:lang w:eastAsia="en-AU"/>
        </w:rPr>
        <w:t>1</w:t>
      </w:r>
      <w:r w:rsidR="00E75909" w:rsidRPr="00557792">
        <w:rPr>
          <w:rFonts w:eastAsia="Arial"/>
          <w:color w:val="000000"/>
          <w:lang w:eastAsia="en-AU"/>
        </w:rPr>
        <w:t xml:space="preserve"> </w:t>
      </w:r>
      <w:r w:rsidR="000941BC" w:rsidRPr="00557792">
        <w:rPr>
          <w:rFonts w:eastAsia="Arial"/>
          <w:color w:val="000000"/>
          <w:lang w:eastAsia="en-AU"/>
        </w:rPr>
        <w:t>August</w:t>
      </w:r>
      <w:r w:rsidR="00E75909" w:rsidRPr="00557792">
        <w:rPr>
          <w:rFonts w:eastAsia="Arial"/>
          <w:color w:val="000000"/>
          <w:lang w:eastAsia="en-AU"/>
        </w:rPr>
        <w:t xml:space="preserve"> 202</w:t>
      </w:r>
      <w:r w:rsidR="000941BC" w:rsidRPr="00557792">
        <w:rPr>
          <w:rFonts w:eastAsia="Arial"/>
          <w:color w:val="000000"/>
          <w:lang w:eastAsia="en-AU"/>
        </w:rPr>
        <w:t>2</w:t>
      </w:r>
      <w:r w:rsidR="00E75909" w:rsidRPr="00557792">
        <w:rPr>
          <w:rFonts w:eastAsia="Arial"/>
          <w:color w:val="000000"/>
          <w:lang w:eastAsia="en-AU"/>
        </w:rPr>
        <w:t>.</w:t>
      </w:r>
    </w:p>
    <w:p w14:paraId="39F23CD4" w14:textId="77777777" w:rsidR="00B6329F" w:rsidRPr="00557792" w:rsidRDefault="00B6329F" w:rsidP="00B222BE">
      <w:pPr>
        <w:spacing w:line="259" w:lineRule="auto"/>
        <w:rPr>
          <w:rFonts w:eastAsia="Arial"/>
          <w:color w:val="000000"/>
          <w:lang w:eastAsia="en-AU"/>
        </w:rPr>
      </w:pPr>
    </w:p>
    <w:p w14:paraId="70DB08D9" w14:textId="3D978B60" w:rsidR="00553539" w:rsidRPr="00557792" w:rsidRDefault="000941BC" w:rsidP="00B222BE">
      <w:pPr>
        <w:spacing w:line="259" w:lineRule="auto"/>
        <w:rPr>
          <w:rFonts w:eastAsia="Arial"/>
          <w:color w:val="000000"/>
          <w:lang w:eastAsia="en-AU"/>
        </w:rPr>
      </w:pPr>
      <w:r w:rsidRPr="00557792">
        <w:rPr>
          <w:rFonts w:eastAsia="Arial"/>
          <w:color w:val="000000"/>
          <w:lang w:eastAsia="en-AU"/>
        </w:rPr>
        <w:t>Tasracing have also reviewed the recommendation of the Greyhound Reference Group following the meeting on 15 June 2022 and has amended the Annual Awards Policy effective 11 August 2022.</w:t>
      </w:r>
    </w:p>
    <w:p w14:paraId="337E892D" w14:textId="18614969" w:rsidR="00FA1D4E" w:rsidRPr="00557792" w:rsidRDefault="00FA1D4E" w:rsidP="00B222BE">
      <w:pPr>
        <w:spacing w:line="259" w:lineRule="auto"/>
        <w:rPr>
          <w:rFonts w:eastAsia="Arial"/>
          <w:color w:val="000000"/>
          <w:lang w:eastAsia="en-AU"/>
        </w:rPr>
      </w:pPr>
    </w:p>
    <w:p w14:paraId="5C6D0FBD" w14:textId="2B1B8DB3" w:rsidR="00B6329F" w:rsidRPr="00557792" w:rsidRDefault="00B6329F" w:rsidP="00B222BE">
      <w:pPr>
        <w:spacing w:line="259" w:lineRule="auto"/>
        <w:rPr>
          <w:rFonts w:eastAsia="Arial"/>
          <w:color w:val="000000"/>
          <w:lang w:eastAsia="en-AU"/>
        </w:rPr>
      </w:pPr>
      <w:r w:rsidRPr="00557792">
        <w:rPr>
          <w:rFonts w:eastAsia="Arial"/>
          <w:color w:val="000000"/>
          <w:lang w:eastAsia="en-AU"/>
        </w:rPr>
        <w:t xml:space="preserve">The </w:t>
      </w:r>
      <w:r w:rsidR="000941BC" w:rsidRPr="00557792">
        <w:rPr>
          <w:rFonts w:eastAsia="Arial"/>
          <w:color w:val="000000"/>
          <w:lang w:eastAsia="en-AU"/>
        </w:rPr>
        <w:t xml:space="preserve">Minimum Nomination Policy </w:t>
      </w:r>
      <w:r w:rsidR="00D53CB9" w:rsidRPr="00557792">
        <w:rPr>
          <w:rFonts w:eastAsia="Arial"/>
          <w:color w:val="000000"/>
          <w:lang w:eastAsia="en-AU"/>
        </w:rPr>
        <w:t>has changed regarding the minimum number of nominations needed for To</w:t>
      </w:r>
      <w:r w:rsidR="00557792">
        <w:rPr>
          <w:rFonts w:eastAsia="Arial"/>
          <w:color w:val="000000"/>
          <w:lang w:eastAsia="en-AU"/>
        </w:rPr>
        <w:t>p</w:t>
      </w:r>
      <w:r w:rsidR="00D53CB9" w:rsidRPr="00557792">
        <w:rPr>
          <w:rFonts w:eastAsia="Arial"/>
          <w:color w:val="000000"/>
          <w:lang w:eastAsia="en-AU"/>
        </w:rPr>
        <w:t xml:space="preserve"> Grade races. The Policy now allows for at least 6 first preference nominations for a Grade 1, Grade 2, Grade 3, Mixed 1/2, Mixed 2/3 Invitation or Free-to-All Sprint</w:t>
      </w:r>
      <w:r w:rsidR="0082118C" w:rsidRPr="00557792">
        <w:rPr>
          <w:rFonts w:eastAsia="Arial"/>
          <w:color w:val="000000"/>
          <w:lang w:eastAsia="en-AU"/>
        </w:rPr>
        <w:t xml:space="preserve"> races</w:t>
      </w:r>
      <w:r w:rsidRPr="00557792">
        <w:rPr>
          <w:rFonts w:eastAsia="Arial"/>
          <w:color w:val="000000"/>
          <w:lang w:eastAsia="en-AU"/>
        </w:rPr>
        <w:t>.</w:t>
      </w:r>
      <w:r w:rsidR="00D53CB9" w:rsidRPr="00557792">
        <w:rPr>
          <w:rFonts w:eastAsia="Arial"/>
          <w:color w:val="000000"/>
          <w:lang w:eastAsia="en-AU"/>
        </w:rPr>
        <w:t xml:space="preserve"> This only applies to Short Sprint races if they are specifically called for.</w:t>
      </w:r>
    </w:p>
    <w:p w14:paraId="5EB227C1" w14:textId="77777777" w:rsidR="00B6329F" w:rsidRPr="00557792" w:rsidRDefault="00B6329F" w:rsidP="00B222BE">
      <w:pPr>
        <w:spacing w:line="259" w:lineRule="auto"/>
        <w:rPr>
          <w:rFonts w:eastAsia="Arial"/>
          <w:color w:val="000000"/>
          <w:lang w:eastAsia="en-AU"/>
        </w:rPr>
      </w:pPr>
    </w:p>
    <w:p w14:paraId="1C392E96" w14:textId="1D4C365A" w:rsidR="00557792" w:rsidRDefault="00B6329F" w:rsidP="00557792">
      <w:pPr>
        <w:pStyle w:val="Default"/>
        <w:rPr>
          <w:sz w:val="22"/>
          <w:szCs w:val="22"/>
        </w:rPr>
      </w:pPr>
      <w:r w:rsidRPr="00557792">
        <w:rPr>
          <w:rFonts w:eastAsia="Arial"/>
          <w:sz w:val="22"/>
          <w:szCs w:val="22"/>
          <w:lang w:eastAsia="en-AU"/>
        </w:rPr>
        <w:t xml:space="preserve">The </w:t>
      </w:r>
      <w:r w:rsidR="00D53CB9" w:rsidRPr="00557792">
        <w:rPr>
          <w:rFonts w:eastAsia="Arial"/>
          <w:sz w:val="22"/>
          <w:szCs w:val="22"/>
          <w:lang w:eastAsia="en-AU"/>
        </w:rPr>
        <w:t xml:space="preserve">change to the Annual Awards Policy states </w:t>
      </w:r>
      <w:r w:rsidR="00557792">
        <w:rPr>
          <w:sz w:val="22"/>
          <w:szCs w:val="22"/>
        </w:rPr>
        <w:t>a</w:t>
      </w:r>
      <w:r w:rsidR="00557792" w:rsidRPr="00557792">
        <w:rPr>
          <w:sz w:val="22"/>
          <w:szCs w:val="22"/>
        </w:rPr>
        <w:t>ll awards, excluding the Greyhound of the Year, shall be determined as soon as possible following 31 December in each year based on the race results as at that date. The subsequent disqualification or amendment of results once an award has been determined by Tasracing will not affect the determination of the winner of the award.</w:t>
      </w:r>
    </w:p>
    <w:p w14:paraId="0FCDCB54" w14:textId="77777777" w:rsidR="00557792" w:rsidRPr="00557792" w:rsidRDefault="00557792" w:rsidP="00557792">
      <w:pPr>
        <w:pStyle w:val="Default"/>
        <w:rPr>
          <w:sz w:val="22"/>
          <w:szCs w:val="22"/>
        </w:rPr>
      </w:pPr>
    </w:p>
    <w:p w14:paraId="7B765030" w14:textId="58BCE278" w:rsidR="00FA1D4E" w:rsidRPr="00557792" w:rsidRDefault="00FA1D4E" w:rsidP="00B222BE">
      <w:pPr>
        <w:spacing w:line="259" w:lineRule="auto"/>
        <w:rPr>
          <w:rFonts w:eastAsia="Arial"/>
          <w:color w:val="000000"/>
          <w:lang w:eastAsia="en-AU"/>
        </w:rPr>
      </w:pPr>
      <w:r w:rsidRPr="00557792">
        <w:rPr>
          <w:rFonts w:eastAsia="Arial"/>
          <w:color w:val="000000"/>
          <w:lang w:eastAsia="en-AU"/>
        </w:rPr>
        <w:t>Details of the amended polic</w:t>
      </w:r>
      <w:r w:rsidR="00B6329F" w:rsidRPr="00557792">
        <w:rPr>
          <w:rFonts w:eastAsia="Arial"/>
          <w:color w:val="000000"/>
          <w:lang w:eastAsia="en-AU"/>
        </w:rPr>
        <w:t>ies</w:t>
      </w:r>
      <w:r w:rsidRPr="00557792">
        <w:rPr>
          <w:rFonts w:eastAsia="Arial"/>
          <w:color w:val="000000"/>
          <w:lang w:eastAsia="en-AU"/>
        </w:rPr>
        <w:t xml:space="preserve"> can be viewed on Tasracing’s website – www.tasracingcorporate.com.au</w:t>
      </w:r>
      <w:r w:rsidR="00545593" w:rsidRPr="00557792">
        <w:rPr>
          <w:rFonts w:eastAsia="Arial"/>
          <w:color w:val="000000"/>
          <w:lang w:eastAsia="en-AU"/>
        </w:rPr>
        <w:t>.</w:t>
      </w:r>
    </w:p>
    <w:p w14:paraId="590D638B" w14:textId="71B0BF8F" w:rsidR="00C96ECF" w:rsidRPr="00557792" w:rsidRDefault="00C96ECF" w:rsidP="00B222BE">
      <w:pPr>
        <w:spacing w:line="259" w:lineRule="auto"/>
        <w:rPr>
          <w:rFonts w:eastAsia="Arial"/>
          <w:color w:val="000000"/>
          <w:lang w:eastAsia="en-AU"/>
        </w:rPr>
      </w:pPr>
    </w:p>
    <w:p w14:paraId="52E092E7" w14:textId="57E049A0" w:rsidR="00B6329F" w:rsidRPr="00557792" w:rsidRDefault="00B6329F" w:rsidP="00B6329F">
      <w:pPr>
        <w:rPr>
          <w:rFonts w:eastAsia="Arial"/>
          <w:color w:val="000000"/>
          <w:lang w:eastAsia="en-AU"/>
        </w:rPr>
      </w:pPr>
      <w:r w:rsidRPr="00557792">
        <w:rPr>
          <w:rFonts w:eastAsia="Arial"/>
          <w:lang w:eastAsia="en-AU"/>
        </w:rPr>
        <w:t xml:space="preserve">Policies are continually monitored to ensure they are </w:t>
      </w:r>
      <w:r w:rsidR="00557792">
        <w:rPr>
          <w:rFonts w:eastAsia="Arial"/>
          <w:lang w:eastAsia="en-AU"/>
        </w:rPr>
        <w:t>achieving</w:t>
      </w:r>
      <w:r w:rsidRPr="00557792">
        <w:rPr>
          <w:rFonts w:eastAsia="Arial"/>
          <w:lang w:eastAsia="en-AU"/>
        </w:rPr>
        <w:t xml:space="preserve"> the expectations and requirements of the industry.  Participants are encouraged to </w:t>
      </w:r>
      <w:r w:rsidRPr="00557792">
        <w:rPr>
          <w:rFonts w:eastAsia="Arial"/>
          <w:color w:val="000000"/>
          <w:lang w:eastAsia="en-AU"/>
        </w:rPr>
        <w:t>provide written comments and/or suggestions for any improvements to assist in this ongoing review process.</w:t>
      </w:r>
    </w:p>
    <w:p w14:paraId="331E6D54" w14:textId="77777777" w:rsidR="00ED5AD7" w:rsidRPr="009608B6" w:rsidRDefault="00ED5AD7" w:rsidP="00ED5AD7">
      <w:pPr>
        <w:rPr>
          <w:rFonts w:eastAsia="Arial"/>
          <w:color w:val="000000"/>
          <w:lang w:eastAsia="en-AU"/>
        </w:rPr>
      </w:pPr>
    </w:p>
    <w:p w14:paraId="3154F68D" w14:textId="27D46965" w:rsidR="00ED5AD7" w:rsidRPr="00F8063E" w:rsidRDefault="00557792" w:rsidP="00ED5AD7">
      <w:pPr>
        <w:spacing w:line="259" w:lineRule="auto"/>
        <w:ind w:left="-5" w:hanging="10"/>
        <w:jc w:val="left"/>
        <w:rPr>
          <w:rFonts w:eastAsia="Arial"/>
          <w:color w:val="000000"/>
          <w:sz w:val="18"/>
          <w:szCs w:val="18"/>
          <w:lang w:eastAsia="en-AU"/>
        </w:rPr>
      </w:pPr>
      <w:r>
        <w:rPr>
          <w:rFonts w:eastAsia="Arial"/>
          <w:color w:val="000000"/>
          <w:sz w:val="18"/>
          <w:szCs w:val="18"/>
          <w:lang w:eastAsia="en-AU"/>
        </w:rPr>
        <w:t>Nathan Donaghy</w:t>
      </w:r>
    </w:p>
    <w:p w14:paraId="23833A31" w14:textId="40785879" w:rsidR="00ED5AD7" w:rsidRPr="00F8063E" w:rsidRDefault="00557792" w:rsidP="00ED5AD7">
      <w:pPr>
        <w:spacing w:line="259" w:lineRule="auto"/>
        <w:ind w:left="-5" w:hanging="10"/>
        <w:jc w:val="left"/>
        <w:rPr>
          <w:rFonts w:eastAsia="Arial"/>
          <w:color w:val="000000"/>
          <w:sz w:val="18"/>
          <w:szCs w:val="18"/>
          <w:lang w:eastAsia="en-AU"/>
        </w:rPr>
      </w:pPr>
      <w:r>
        <w:rPr>
          <w:rFonts w:eastAsia="Arial"/>
          <w:color w:val="000000"/>
          <w:sz w:val="18"/>
          <w:szCs w:val="18"/>
          <w:lang w:eastAsia="en-AU"/>
        </w:rPr>
        <w:t>Acting Code Lead Greyhounds</w:t>
      </w:r>
    </w:p>
    <w:p w14:paraId="7A53DF7B" w14:textId="2333A680" w:rsidR="004A15BA" w:rsidRPr="00F8063E" w:rsidRDefault="0082118C" w:rsidP="004A15BA">
      <w:pPr>
        <w:pBdr>
          <w:bottom w:val="single" w:sz="12" w:space="1" w:color="auto"/>
        </w:pBdr>
        <w:spacing w:line="259" w:lineRule="auto"/>
        <w:ind w:left="-5" w:hanging="10"/>
        <w:jc w:val="left"/>
        <w:rPr>
          <w:rFonts w:eastAsia="Arial"/>
          <w:color w:val="000000"/>
          <w:sz w:val="18"/>
          <w:szCs w:val="18"/>
          <w:lang w:eastAsia="en-AU"/>
        </w:rPr>
      </w:pPr>
      <w:r>
        <w:rPr>
          <w:rFonts w:eastAsia="Arial"/>
          <w:color w:val="000000"/>
          <w:sz w:val="18"/>
          <w:szCs w:val="18"/>
          <w:lang w:eastAsia="en-AU"/>
        </w:rPr>
        <w:t>27</w:t>
      </w:r>
      <w:r w:rsidR="00B6329F">
        <w:rPr>
          <w:rFonts w:eastAsia="Arial"/>
          <w:color w:val="000000"/>
          <w:sz w:val="18"/>
          <w:szCs w:val="18"/>
          <w:lang w:eastAsia="en-AU"/>
        </w:rPr>
        <w:t xml:space="preserve"> </w:t>
      </w:r>
      <w:r>
        <w:rPr>
          <w:rFonts w:eastAsia="Arial"/>
          <w:color w:val="000000"/>
          <w:sz w:val="18"/>
          <w:szCs w:val="18"/>
          <w:lang w:eastAsia="en-AU"/>
        </w:rPr>
        <w:t>July</w:t>
      </w:r>
      <w:r w:rsidR="00B6329F">
        <w:rPr>
          <w:rFonts w:eastAsia="Arial"/>
          <w:color w:val="000000"/>
          <w:sz w:val="18"/>
          <w:szCs w:val="18"/>
          <w:lang w:eastAsia="en-AU"/>
        </w:rPr>
        <w:t xml:space="preserve"> 202</w:t>
      </w:r>
      <w:r>
        <w:rPr>
          <w:rFonts w:eastAsia="Arial"/>
          <w:color w:val="000000"/>
          <w:sz w:val="18"/>
          <w:szCs w:val="18"/>
          <w:lang w:eastAsia="en-AU"/>
        </w:rPr>
        <w:t>2</w:t>
      </w:r>
    </w:p>
    <w:sectPr w:rsidR="004A15BA" w:rsidRPr="00F8063E" w:rsidSect="004A15BA">
      <w:type w:val="continuous"/>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1EC"/>
    <w:multiLevelType w:val="hybridMultilevel"/>
    <w:tmpl w:val="302697FE"/>
    <w:lvl w:ilvl="0" w:tplc="4976AE7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15533D00"/>
    <w:multiLevelType w:val="hybridMultilevel"/>
    <w:tmpl w:val="FB323260"/>
    <w:lvl w:ilvl="0" w:tplc="2384CFCA">
      <w:start w:val="1"/>
      <w:numFmt w:val="lowerLetter"/>
      <w:lvlText w:val="%1."/>
      <w:lvlJc w:val="left"/>
      <w:pPr>
        <w:ind w:left="2704" w:hanging="720"/>
      </w:pPr>
      <w:rPr>
        <w:rFonts w:hint="default"/>
      </w:rPr>
    </w:lvl>
    <w:lvl w:ilvl="1" w:tplc="0C090019" w:tentative="1">
      <w:start w:val="1"/>
      <w:numFmt w:val="lowerLetter"/>
      <w:lvlText w:val="%2."/>
      <w:lvlJc w:val="left"/>
      <w:pPr>
        <w:ind w:left="3064" w:hanging="360"/>
      </w:pPr>
    </w:lvl>
    <w:lvl w:ilvl="2" w:tplc="0C09001B" w:tentative="1">
      <w:start w:val="1"/>
      <w:numFmt w:val="lowerRoman"/>
      <w:lvlText w:val="%3."/>
      <w:lvlJc w:val="right"/>
      <w:pPr>
        <w:ind w:left="3784" w:hanging="180"/>
      </w:pPr>
    </w:lvl>
    <w:lvl w:ilvl="3" w:tplc="0C09000F" w:tentative="1">
      <w:start w:val="1"/>
      <w:numFmt w:val="decimal"/>
      <w:lvlText w:val="%4."/>
      <w:lvlJc w:val="left"/>
      <w:pPr>
        <w:ind w:left="4504" w:hanging="360"/>
      </w:pPr>
    </w:lvl>
    <w:lvl w:ilvl="4" w:tplc="0C090019" w:tentative="1">
      <w:start w:val="1"/>
      <w:numFmt w:val="lowerLetter"/>
      <w:lvlText w:val="%5."/>
      <w:lvlJc w:val="left"/>
      <w:pPr>
        <w:ind w:left="5224" w:hanging="360"/>
      </w:pPr>
    </w:lvl>
    <w:lvl w:ilvl="5" w:tplc="0C09001B" w:tentative="1">
      <w:start w:val="1"/>
      <w:numFmt w:val="lowerRoman"/>
      <w:lvlText w:val="%6."/>
      <w:lvlJc w:val="right"/>
      <w:pPr>
        <w:ind w:left="5944" w:hanging="180"/>
      </w:pPr>
    </w:lvl>
    <w:lvl w:ilvl="6" w:tplc="0C09000F" w:tentative="1">
      <w:start w:val="1"/>
      <w:numFmt w:val="decimal"/>
      <w:lvlText w:val="%7."/>
      <w:lvlJc w:val="left"/>
      <w:pPr>
        <w:ind w:left="6664" w:hanging="360"/>
      </w:pPr>
    </w:lvl>
    <w:lvl w:ilvl="7" w:tplc="0C090019" w:tentative="1">
      <w:start w:val="1"/>
      <w:numFmt w:val="lowerLetter"/>
      <w:lvlText w:val="%8."/>
      <w:lvlJc w:val="left"/>
      <w:pPr>
        <w:ind w:left="7384" w:hanging="360"/>
      </w:pPr>
    </w:lvl>
    <w:lvl w:ilvl="8" w:tplc="0C09001B" w:tentative="1">
      <w:start w:val="1"/>
      <w:numFmt w:val="lowerRoman"/>
      <w:lvlText w:val="%9."/>
      <w:lvlJc w:val="right"/>
      <w:pPr>
        <w:ind w:left="8104" w:hanging="180"/>
      </w:pPr>
    </w:lvl>
  </w:abstractNum>
  <w:abstractNum w:abstractNumId="2" w15:restartNumberingAfterBreak="0">
    <w:nsid w:val="197B4A09"/>
    <w:multiLevelType w:val="hybridMultilevel"/>
    <w:tmpl w:val="E3DE3C64"/>
    <w:lvl w:ilvl="0" w:tplc="8C32BE6A">
      <w:numFmt w:val="bullet"/>
      <w:lvlText w:val="•"/>
      <w:lvlJc w:val="left"/>
      <w:pPr>
        <w:ind w:left="1279" w:hanging="57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3" w15:restartNumberingAfterBreak="0">
    <w:nsid w:val="19F45C40"/>
    <w:multiLevelType w:val="hybridMultilevel"/>
    <w:tmpl w:val="A1CCB86C"/>
    <w:lvl w:ilvl="0" w:tplc="0C090001">
      <w:start w:val="1"/>
      <w:numFmt w:val="bullet"/>
      <w:lvlText w:val=""/>
      <w:lvlJc w:val="left"/>
      <w:pPr>
        <w:ind w:left="2704" w:hanging="360"/>
      </w:pPr>
      <w:rPr>
        <w:rFonts w:ascii="Symbol" w:hAnsi="Symbol" w:hint="default"/>
      </w:rPr>
    </w:lvl>
    <w:lvl w:ilvl="1" w:tplc="0C090003" w:tentative="1">
      <w:start w:val="1"/>
      <w:numFmt w:val="bullet"/>
      <w:lvlText w:val="o"/>
      <w:lvlJc w:val="left"/>
      <w:pPr>
        <w:ind w:left="3424" w:hanging="360"/>
      </w:pPr>
      <w:rPr>
        <w:rFonts w:ascii="Courier New" w:hAnsi="Courier New" w:cs="Courier New" w:hint="default"/>
      </w:rPr>
    </w:lvl>
    <w:lvl w:ilvl="2" w:tplc="0C090005" w:tentative="1">
      <w:start w:val="1"/>
      <w:numFmt w:val="bullet"/>
      <w:lvlText w:val=""/>
      <w:lvlJc w:val="left"/>
      <w:pPr>
        <w:ind w:left="4144" w:hanging="360"/>
      </w:pPr>
      <w:rPr>
        <w:rFonts w:ascii="Wingdings" w:hAnsi="Wingdings" w:hint="default"/>
      </w:rPr>
    </w:lvl>
    <w:lvl w:ilvl="3" w:tplc="0C090001" w:tentative="1">
      <w:start w:val="1"/>
      <w:numFmt w:val="bullet"/>
      <w:lvlText w:val=""/>
      <w:lvlJc w:val="left"/>
      <w:pPr>
        <w:ind w:left="4864" w:hanging="360"/>
      </w:pPr>
      <w:rPr>
        <w:rFonts w:ascii="Symbol" w:hAnsi="Symbol" w:hint="default"/>
      </w:rPr>
    </w:lvl>
    <w:lvl w:ilvl="4" w:tplc="0C090003" w:tentative="1">
      <w:start w:val="1"/>
      <w:numFmt w:val="bullet"/>
      <w:lvlText w:val="o"/>
      <w:lvlJc w:val="left"/>
      <w:pPr>
        <w:ind w:left="5584" w:hanging="360"/>
      </w:pPr>
      <w:rPr>
        <w:rFonts w:ascii="Courier New" w:hAnsi="Courier New" w:cs="Courier New" w:hint="default"/>
      </w:rPr>
    </w:lvl>
    <w:lvl w:ilvl="5" w:tplc="0C090005" w:tentative="1">
      <w:start w:val="1"/>
      <w:numFmt w:val="bullet"/>
      <w:lvlText w:val=""/>
      <w:lvlJc w:val="left"/>
      <w:pPr>
        <w:ind w:left="6304" w:hanging="360"/>
      </w:pPr>
      <w:rPr>
        <w:rFonts w:ascii="Wingdings" w:hAnsi="Wingdings" w:hint="default"/>
      </w:rPr>
    </w:lvl>
    <w:lvl w:ilvl="6" w:tplc="0C090001" w:tentative="1">
      <w:start w:val="1"/>
      <w:numFmt w:val="bullet"/>
      <w:lvlText w:val=""/>
      <w:lvlJc w:val="left"/>
      <w:pPr>
        <w:ind w:left="7024" w:hanging="360"/>
      </w:pPr>
      <w:rPr>
        <w:rFonts w:ascii="Symbol" w:hAnsi="Symbol" w:hint="default"/>
      </w:rPr>
    </w:lvl>
    <w:lvl w:ilvl="7" w:tplc="0C090003" w:tentative="1">
      <w:start w:val="1"/>
      <w:numFmt w:val="bullet"/>
      <w:lvlText w:val="o"/>
      <w:lvlJc w:val="left"/>
      <w:pPr>
        <w:ind w:left="7744" w:hanging="360"/>
      </w:pPr>
      <w:rPr>
        <w:rFonts w:ascii="Courier New" w:hAnsi="Courier New" w:cs="Courier New" w:hint="default"/>
      </w:rPr>
    </w:lvl>
    <w:lvl w:ilvl="8" w:tplc="0C090005" w:tentative="1">
      <w:start w:val="1"/>
      <w:numFmt w:val="bullet"/>
      <w:lvlText w:val=""/>
      <w:lvlJc w:val="left"/>
      <w:pPr>
        <w:ind w:left="8464" w:hanging="360"/>
      </w:pPr>
      <w:rPr>
        <w:rFonts w:ascii="Wingdings" w:hAnsi="Wingdings" w:hint="default"/>
      </w:rPr>
    </w:lvl>
  </w:abstractNum>
  <w:abstractNum w:abstractNumId="4" w15:restartNumberingAfterBreak="0">
    <w:nsid w:val="1AF605E0"/>
    <w:multiLevelType w:val="multilevel"/>
    <w:tmpl w:val="328EFB32"/>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EA301A2"/>
    <w:multiLevelType w:val="hybridMultilevel"/>
    <w:tmpl w:val="A7865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6F5B94"/>
    <w:multiLevelType w:val="hybridMultilevel"/>
    <w:tmpl w:val="30A81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CE7CAB"/>
    <w:multiLevelType w:val="singleLevel"/>
    <w:tmpl w:val="6C7437AE"/>
    <w:lvl w:ilvl="0">
      <w:start w:val="1"/>
      <w:numFmt w:val="decimal"/>
      <w:lvlText w:val="2.%1"/>
      <w:lvlJc w:val="left"/>
      <w:pPr>
        <w:tabs>
          <w:tab w:val="num" w:pos="502"/>
        </w:tabs>
        <w:ind w:left="502" w:hanging="360"/>
      </w:pPr>
      <w:rPr>
        <w:rFonts w:hint="default"/>
      </w:rPr>
    </w:lvl>
  </w:abstractNum>
  <w:abstractNum w:abstractNumId="8" w15:restartNumberingAfterBreak="0">
    <w:nsid w:val="335B719C"/>
    <w:multiLevelType w:val="hybridMultilevel"/>
    <w:tmpl w:val="D910C9C6"/>
    <w:lvl w:ilvl="0" w:tplc="2EACC61C">
      <w:start w:val="1"/>
      <w:numFmt w:val="decimal"/>
      <w:lvlText w:val="%1."/>
      <w:lvlJc w:val="left"/>
      <w:pPr>
        <w:ind w:left="720" w:hanging="360"/>
      </w:pPr>
      <w:rPr>
        <w:rFonts w:eastAsiaTheme="minorHAnsi"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CE615D"/>
    <w:multiLevelType w:val="hybridMultilevel"/>
    <w:tmpl w:val="6EA65D90"/>
    <w:lvl w:ilvl="0" w:tplc="834EBA10">
      <w:start w:val="1"/>
      <w:numFmt w:val="decimal"/>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0" w15:restartNumberingAfterBreak="0">
    <w:nsid w:val="5D9D20E6"/>
    <w:multiLevelType w:val="hybridMultilevel"/>
    <w:tmpl w:val="8AF8AE72"/>
    <w:lvl w:ilvl="0" w:tplc="E65A8916">
      <w:start w:val="1"/>
      <w:numFmt w:val="lowerLetter"/>
      <w:lvlText w:val="%1."/>
      <w:lvlJc w:val="left"/>
      <w:pPr>
        <w:ind w:left="2704" w:hanging="720"/>
      </w:pPr>
      <w:rPr>
        <w:rFonts w:hint="default"/>
      </w:rPr>
    </w:lvl>
    <w:lvl w:ilvl="1" w:tplc="0C090019" w:tentative="1">
      <w:start w:val="1"/>
      <w:numFmt w:val="lowerLetter"/>
      <w:lvlText w:val="%2."/>
      <w:lvlJc w:val="left"/>
      <w:pPr>
        <w:ind w:left="3064" w:hanging="360"/>
      </w:pPr>
    </w:lvl>
    <w:lvl w:ilvl="2" w:tplc="0C09001B" w:tentative="1">
      <w:start w:val="1"/>
      <w:numFmt w:val="lowerRoman"/>
      <w:lvlText w:val="%3."/>
      <w:lvlJc w:val="right"/>
      <w:pPr>
        <w:ind w:left="3784" w:hanging="180"/>
      </w:pPr>
    </w:lvl>
    <w:lvl w:ilvl="3" w:tplc="0C09000F" w:tentative="1">
      <w:start w:val="1"/>
      <w:numFmt w:val="decimal"/>
      <w:lvlText w:val="%4."/>
      <w:lvlJc w:val="left"/>
      <w:pPr>
        <w:ind w:left="4504" w:hanging="360"/>
      </w:pPr>
    </w:lvl>
    <w:lvl w:ilvl="4" w:tplc="0C090019" w:tentative="1">
      <w:start w:val="1"/>
      <w:numFmt w:val="lowerLetter"/>
      <w:lvlText w:val="%5."/>
      <w:lvlJc w:val="left"/>
      <w:pPr>
        <w:ind w:left="5224" w:hanging="360"/>
      </w:pPr>
    </w:lvl>
    <w:lvl w:ilvl="5" w:tplc="0C09001B" w:tentative="1">
      <w:start w:val="1"/>
      <w:numFmt w:val="lowerRoman"/>
      <w:lvlText w:val="%6."/>
      <w:lvlJc w:val="right"/>
      <w:pPr>
        <w:ind w:left="5944" w:hanging="180"/>
      </w:pPr>
    </w:lvl>
    <w:lvl w:ilvl="6" w:tplc="0C09000F" w:tentative="1">
      <w:start w:val="1"/>
      <w:numFmt w:val="decimal"/>
      <w:lvlText w:val="%7."/>
      <w:lvlJc w:val="left"/>
      <w:pPr>
        <w:ind w:left="6664" w:hanging="360"/>
      </w:pPr>
    </w:lvl>
    <w:lvl w:ilvl="7" w:tplc="0C090019" w:tentative="1">
      <w:start w:val="1"/>
      <w:numFmt w:val="lowerLetter"/>
      <w:lvlText w:val="%8."/>
      <w:lvlJc w:val="left"/>
      <w:pPr>
        <w:ind w:left="7384" w:hanging="360"/>
      </w:pPr>
    </w:lvl>
    <w:lvl w:ilvl="8" w:tplc="0C09001B" w:tentative="1">
      <w:start w:val="1"/>
      <w:numFmt w:val="lowerRoman"/>
      <w:lvlText w:val="%9."/>
      <w:lvlJc w:val="right"/>
      <w:pPr>
        <w:ind w:left="8104" w:hanging="180"/>
      </w:pPr>
    </w:lvl>
  </w:abstractNum>
  <w:abstractNum w:abstractNumId="11" w15:restartNumberingAfterBreak="0">
    <w:nsid w:val="67E34FB7"/>
    <w:multiLevelType w:val="hybridMultilevel"/>
    <w:tmpl w:val="D69E042C"/>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2" w15:restartNumberingAfterBreak="0">
    <w:nsid w:val="7E6C444B"/>
    <w:multiLevelType w:val="hybridMultilevel"/>
    <w:tmpl w:val="5BBA5A78"/>
    <w:lvl w:ilvl="0" w:tplc="0C090001">
      <w:start w:val="1"/>
      <w:numFmt w:val="bullet"/>
      <w:lvlText w:val=""/>
      <w:lvlJc w:val="left"/>
      <w:pPr>
        <w:ind w:left="2704" w:hanging="360"/>
      </w:pPr>
      <w:rPr>
        <w:rFonts w:ascii="Symbol" w:hAnsi="Symbol" w:hint="default"/>
      </w:rPr>
    </w:lvl>
    <w:lvl w:ilvl="1" w:tplc="0C090003" w:tentative="1">
      <w:start w:val="1"/>
      <w:numFmt w:val="bullet"/>
      <w:lvlText w:val="o"/>
      <w:lvlJc w:val="left"/>
      <w:pPr>
        <w:ind w:left="3424" w:hanging="360"/>
      </w:pPr>
      <w:rPr>
        <w:rFonts w:ascii="Courier New" w:hAnsi="Courier New" w:cs="Courier New" w:hint="default"/>
      </w:rPr>
    </w:lvl>
    <w:lvl w:ilvl="2" w:tplc="0C090005" w:tentative="1">
      <w:start w:val="1"/>
      <w:numFmt w:val="bullet"/>
      <w:lvlText w:val=""/>
      <w:lvlJc w:val="left"/>
      <w:pPr>
        <w:ind w:left="4144" w:hanging="360"/>
      </w:pPr>
      <w:rPr>
        <w:rFonts w:ascii="Wingdings" w:hAnsi="Wingdings" w:hint="default"/>
      </w:rPr>
    </w:lvl>
    <w:lvl w:ilvl="3" w:tplc="0C090001" w:tentative="1">
      <w:start w:val="1"/>
      <w:numFmt w:val="bullet"/>
      <w:lvlText w:val=""/>
      <w:lvlJc w:val="left"/>
      <w:pPr>
        <w:ind w:left="4864" w:hanging="360"/>
      </w:pPr>
      <w:rPr>
        <w:rFonts w:ascii="Symbol" w:hAnsi="Symbol" w:hint="default"/>
      </w:rPr>
    </w:lvl>
    <w:lvl w:ilvl="4" w:tplc="0C090003" w:tentative="1">
      <w:start w:val="1"/>
      <w:numFmt w:val="bullet"/>
      <w:lvlText w:val="o"/>
      <w:lvlJc w:val="left"/>
      <w:pPr>
        <w:ind w:left="5584" w:hanging="360"/>
      </w:pPr>
      <w:rPr>
        <w:rFonts w:ascii="Courier New" w:hAnsi="Courier New" w:cs="Courier New" w:hint="default"/>
      </w:rPr>
    </w:lvl>
    <w:lvl w:ilvl="5" w:tplc="0C090005" w:tentative="1">
      <w:start w:val="1"/>
      <w:numFmt w:val="bullet"/>
      <w:lvlText w:val=""/>
      <w:lvlJc w:val="left"/>
      <w:pPr>
        <w:ind w:left="6304" w:hanging="360"/>
      </w:pPr>
      <w:rPr>
        <w:rFonts w:ascii="Wingdings" w:hAnsi="Wingdings" w:hint="default"/>
      </w:rPr>
    </w:lvl>
    <w:lvl w:ilvl="6" w:tplc="0C090001" w:tentative="1">
      <w:start w:val="1"/>
      <w:numFmt w:val="bullet"/>
      <w:lvlText w:val=""/>
      <w:lvlJc w:val="left"/>
      <w:pPr>
        <w:ind w:left="7024" w:hanging="360"/>
      </w:pPr>
      <w:rPr>
        <w:rFonts w:ascii="Symbol" w:hAnsi="Symbol" w:hint="default"/>
      </w:rPr>
    </w:lvl>
    <w:lvl w:ilvl="7" w:tplc="0C090003" w:tentative="1">
      <w:start w:val="1"/>
      <w:numFmt w:val="bullet"/>
      <w:lvlText w:val="o"/>
      <w:lvlJc w:val="left"/>
      <w:pPr>
        <w:ind w:left="7744" w:hanging="360"/>
      </w:pPr>
      <w:rPr>
        <w:rFonts w:ascii="Courier New" w:hAnsi="Courier New" w:cs="Courier New" w:hint="default"/>
      </w:rPr>
    </w:lvl>
    <w:lvl w:ilvl="8" w:tplc="0C090005" w:tentative="1">
      <w:start w:val="1"/>
      <w:numFmt w:val="bullet"/>
      <w:lvlText w:val=""/>
      <w:lvlJc w:val="left"/>
      <w:pPr>
        <w:ind w:left="8464" w:hanging="360"/>
      </w:pPr>
      <w:rPr>
        <w:rFonts w:ascii="Wingdings" w:hAnsi="Wingdings" w:hint="default"/>
      </w:rPr>
    </w:lvl>
  </w:abstractNum>
  <w:num w:numId="1" w16cid:durableId="272833736">
    <w:abstractNumId w:val="8"/>
  </w:num>
  <w:num w:numId="2" w16cid:durableId="1295604555">
    <w:abstractNumId w:val="11"/>
  </w:num>
  <w:num w:numId="3" w16cid:durableId="334262015">
    <w:abstractNumId w:val="2"/>
  </w:num>
  <w:num w:numId="4" w16cid:durableId="590088174">
    <w:abstractNumId w:val="0"/>
  </w:num>
  <w:num w:numId="5" w16cid:durableId="89619456">
    <w:abstractNumId w:val="9"/>
  </w:num>
  <w:num w:numId="6" w16cid:durableId="1940945245">
    <w:abstractNumId w:val="5"/>
  </w:num>
  <w:num w:numId="7" w16cid:durableId="1171410360">
    <w:abstractNumId w:val="7"/>
  </w:num>
  <w:num w:numId="8" w16cid:durableId="427387779">
    <w:abstractNumId w:val="4"/>
  </w:num>
  <w:num w:numId="9" w16cid:durableId="1521580687">
    <w:abstractNumId w:val="3"/>
  </w:num>
  <w:num w:numId="10" w16cid:durableId="2097315723">
    <w:abstractNumId w:val="10"/>
  </w:num>
  <w:num w:numId="11" w16cid:durableId="1181623717">
    <w:abstractNumId w:val="12"/>
  </w:num>
  <w:num w:numId="12" w16cid:durableId="1735856583">
    <w:abstractNumId w:val="1"/>
  </w:num>
  <w:num w:numId="13" w16cid:durableId="15028119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7A2"/>
    <w:rsid w:val="000022F8"/>
    <w:rsid w:val="00041FC0"/>
    <w:rsid w:val="000941BC"/>
    <w:rsid w:val="000E6DDB"/>
    <w:rsid w:val="00104DF7"/>
    <w:rsid w:val="00105928"/>
    <w:rsid w:val="0017283D"/>
    <w:rsid w:val="001B58B7"/>
    <w:rsid w:val="001F38FE"/>
    <w:rsid w:val="002047A2"/>
    <w:rsid w:val="002336AD"/>
    <w:rsid w:val="00291134"/>
    <w:rsid w:val="002A3D12"/>
    <w:rsid w:val="002B205C"/>
    <w:rsid w:val="002F42AE"/>
    <w:rsid w:val="003252B8"/>
    <w:rsid w:val="00362170"/>
    <w:rsid w:val="003A6025"/>
    <w:rsid w:val="003E495E"/>
    <w:rsid w:val="003F53EC"/>
    <w:rsid w:val="00410162"/>
    <w:rsid w:val="00432386"/>
    <w:rsid w:val="004551B5"/>
    <w:rsid w:val="004626A4"/>
    <w:rsid w:val="004A15BA"/>
    <w:rsid w:val="004A45AD"/>
    <w:rsid w:val="004E7ABF"/>
    <w:rsid w:val="0052234E"/>
    <w:rsid w:val="00545593"/>
    <w:rsid w:val="00553539"/>
    <w:rsid w:val="00554201"/>
    <w:rsid w:val="00557792"/>
    <w:rsid w:val="00560E74"/>
    <w:rsid w:val="0056533C"/>
    <w:rsid w:val="0059388D"/>
    <w:rsid w:val="005968DD"/>
    <w:rsid w:val="005C32E9"/>
    <w:rsid w:val="005F1AE1"/>
    <w:rsid w:val="00613228"/>
    <w:rsid w:val="006A3378"/>
    <w:rsid w:val="006B170E"/>
    <w:rsid w:val="0071230A"/>
    <w:rsid w:val="007311C8"/>
    <w:rsid w:val="007522B5"/>
    <w:rsid w:val="00782FAF"/>
    <w:rsid w:val="007A38A7"/>
    <w:rsid w:val="007B3D04"/>
    <w:rsid w:val="007E2AF2"/>
    <w:rsid w:val="007E5C56"/>
    <w:rsid w:val="007E63D9"/>
    <w:rsid w:val="007E7952"/>
    <w:rsid w:val="00804819"/>
    <w:rsid w:val="00820101"/>
    <w:rsid w:val="0082118C"/>
    <w:rsid w:val="008259B9"/>
    <w:rsid w:val="00845076"/>
    <w:rsid w:val="008554B9"/>
    <w:rsid w:val="00866F20"/>
    <w:rsid w:val="008E33F3"/>
    <w:rsid w:val="008F2E7C"/>
    <w:rsid w:val="009109CA"/>
    <w:rsid w:val="00922A27"/>
    <w:rsid w:val="0092703B"/>
    <w:rsid w:val="0095681B"/>
    <w:rsid w:val="009608B6"/>
    <w:rsid w:val="009935E8"/>
    <w:rsid w:val="009B64FC"/>
    <w:rsid w:val="009F44DE"/>
    <w:rsid w:val="00A0579B"/>
    <w:rsid w:val="00A26025"/>
    <w:rsid w:val="00A40C10"/>
    <w:rsid w:val="00A440AA"/>
    <w:rsid w:val="00A53657"/>
    <w:rsid w:val="00A63AB8"/>
    <w:rsid w:val="00A77AEB"/>
    <w:rsid w:val="00AF6E5D"/>
    <w:rsid w:val="00B02440"/>
    <w:rsid w:val="00B221D1"/>
    <w:rsid w:val="00B222BE"/>
    <w:rsid w:val="00B32365"/>
    <w:rsid w:val="00B37030"/>
    <w:rsid w:val="00B47BB0"/>
    <w:rsid w:val="00B6329F"/>
    <w:rsid w:val="00B668B2"/>
    <w:rsid w:val="00B8079E"/>
    <w:rsid w:val="00B906B2"/>
    <w:rsid w:val="00BC00B7"/>
    <w:rsid w:val="00BC7A31"/>
    <w:rsid w:val="00C00FC7"/>
    <w:rsid w:val="00C115FE"/>
    <w:rsid w:val="00C1575A"/>
    <w:rsid w:val="00C16F94"/>
    <w:rsid w:val="00C23FEC"/>
    <w:rsid w:val="00C96ECF"/>
    <w:rsid w:val="00CB1E3E"/>
    <w:rsid w:val="00CF2E6C"/>
    <w:rsid w:val="00D20795"/>
    <w:rsid w:val="00D411D9"/>
    <w:rsid w:val="00D4186F"/>
    <w:rsid w:val="00D53CB9"/>
    <w:rsid w:val="00DA491D"/>
    <w:rsid w:val="00DB3CCC"/>
    <w:rsid w:val="00DB4D32"/>
    <w:rsid w:val="00E04177"/>
    <w:rsid w:val="00E73134"/>
    <w:rsid w:val="00E75909"/>
    <w:rsid w:val="00EA0EF9"/>
    <w:rsid w:val="00EC38FA"/>
    <w:rsid w:val="00EC5614"/>
    <w:rsid w:val="00EC6588"/>
    <w:rsid w:val="00ED5AD7"/>
    <w:rsid w:val="00F06962"/>
    <w:rsid w:val="00F3462F"/>
    <w:rsid w:val="00F511FC"/>
    <w:rsid w:val="00F71F64"/>
    <w:rsid w:val="00F8063E"/>
    <w:rsid w:val="00FA1D4E"/>
    <w:rsid w:val="00FB75E2"/>
    <w:rsid w:val="00FC1983"/>
    <w:rsid w:val="00FC1E71"/>
    <w:rsid w:val="00FE7934"/>
    <w:rsid w:val="00FF0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1536"/>
  <w15:chartTrackingRefBased/>
  <w15:docId w15:val="{6C63110D-DA87-41A7-9AAE-88B38273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2BE"/>
    <w:rPr>
      <w:color w:val="0563C1" w:themeColor="hyperlink"/>
      <w:u w:val="single"/>
    </w:rPr>
  </w:style>
  <w:style w:type="paragraph" w:styleId="ListParagraph">
    <w:name w:val="List Paragraph"/>
    <w:basedOn w:val="Normal"/>
    <w:uiPriority w:val="34"/>
    <w:qFormat/>
    <w:rsid w:val="007E63D9"/>
    <w:pPr>
      <w:ind w:left="720"/>
      <w:contextualSpacing/>
    </w:pPr>
  </w:style>
  <w:style w:type="paragraph" w:styleId="BalloonText">
    <w:name w:val="Balloon Text"/>
    <w:basedOn w:val="Normal"/>
    <w:link w:val="BalloonTextChar"/>
    <w:uiPriority w:val="99"/>
    <w:semiHidden/>
    <w:unhideWhenUsed/>
    <w:rsid w:val="00731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1C8"/>
    <w:rPr>
      <w:rFonts w:ascii="Segoe UI" w:hAnsi="Segoe UI" w:cs="Segoe UI"/>
      <w:sz w:val="18"/>
      <w:szCs w:val="18"/>
    </w:rPr>
  </w:style>
  <w:style w:type="paragraph" w:customStyle="1" w:styleId="Numbered02">
    <w:name w:val="Numbered 02"/>
    <w:basedOn w:val="Normal"/>
    <w:link w:val="Numbered02Char"/>
    <w:rsid w:val="00B37030"/>
    <w:pPr>
      <w:tabs>
        <w:tab w:val="left" w:pos="2340"/>
      </w:tabs>
      <w:spacing w:after="80"/>
      <w:ind w:left="1440" w:hanging="873"/>
      <w:jc w:val="left"/>
    </w:pPr>
    <w:rPr>
      <w:rFonts w:ascii="Times New Roman" w:eastAsia="Times New Roman" w:hAnsi="Times New Roman" w:cs="Times New Roman"/>
      <w:sz w:val="24"/>
      <w:szCs w:val="24"/>
    </w:rPr>
  </w:style>
  <w:style w:type="character" w:customStyle="1" w:styleId="Numbered02Char">
    <w:name w:val="Numbered 02 Char"/>
    <w:basedOn w:val="DefaultParagraphFont"/>
    <w:link w:val="Numbered02"/>
    <w:rsid w:val="00B3703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B170E"/>
    <w:rPr>
      <w:color w:val="605E5C"/>
      <w:shd w:val="clear" w:color="auto" w:fill="E1DFDD"/>
    </w:rPr>
  </w:style>
  <w:style w:type="paragraph" w:customStyle="1" w:styleId="Default">
    <w:name w:val="Default"/>
    <w:rsid w:val="00557792"/>
    <w:pPr>
      <w:autoSpaceDE w:val="0"/>
      <w:autoSpaceDN w:val="0"/>
      <w:adjustRightInd w:val="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A9C56D94A3A840BEB03646E8CE6B39" ma:contentTypeVersion="11" ma:contentTypeDescription="Create a new document." ma:contentTypeScope="" ma:versionID="0b6f2d4e8764f3643fbf719eef1849d1">
  <xsd:schema xmlns:xsd="http://www.w3.org/2001/XMLSchema" xmlns:xs="http://www.w3.org/2001/XMLSchema" xmlns:p="http://schemas.microsoft.com/office/2006/metadata/properties" xmlns:ns2="9816599e-2a64-4fec-be0e-6facb72e9245" xmlns:ns3="1a2991a2-46f6-4596-9d51-ffc8828ed3fc" targetNamespace="http://schemas.microsoft.com/office/2006/metadata/properties" ma:root="true" ma:fieldsID="e8bd6d5da93a803ca865744e0bca0ca7" ns2:_="" ns3:_="">
    <xsd:import namespace="9816599e-2a64-4fec-be0e-6facb72e9245"/>
    <xsd:import namespace="1a2991a2-46f6-4596-9d51-ffc8828ed3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99e-2a64-4fec-be0e-6facb72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991a2-46f6-4596-9d51-ffc8828ed3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C6F25-D316-4593-86B4-1B1F449895EF}">
  <ds:schemaRefs>
    <ds:schemaRef ds:uri="http://schemas.openxmlformats.org/officeDocument/2006/bibliography"/>
  </ds:schemaRefs>
</ds:datastoreItem>
</file>

<file path=customXml/itemProps2.xml><?xml version="1.0" encoding="utf-8"?>
<ds:datastoreItem xmlns:ds="http://schemas.openxmlformats.org/officeDocument/2006/customXml" ds:itemID="{0F13CA7D-6D21-4B41-9CDD-B3BFB12A3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99e-2a64-4fec-be0e-6facb72e9245"/>
    <ds:schemaRef ds:uri="1a2991a2-46f6-4596-9d51-ffc8828ed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31AA8-EA2A-4B09-AE32-0C966FBE86F1}">
  <ds:schemaRefs>
    <ds:schemaRef ds:uri="http://schemas.microsoft.com/sharepoint/v3/contenttype/forms"/>
  </ds:schemaRefs>
</ds:datastoreItem>
</file>

<file path=customXml/itemProps4.xml><?xml version="1.0" encoding="utf-8"?>
<ds:datastoreItem xmlns:ds="http://schemas.openxmlformats.org/officeDocument/2006/customXml" ds:itemID="{4980462C-1372-45AB-BE23-C6BB15272D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Wesley</dc:creator>
  <cp:keywords/>
  <dc:description/>
  <cp:lastModifiedBy>Nathan Donaghy</cp:lastModifiedBy>
  <cp:revision>3</cp:revision>
  <cp:lastPrinted>2022-07-29T05:32:00Z</cp:lastPrinted>
  <dcterms:created xsi:type="dcterms:W3CDTF">2022-07-29T05:38:00Z</dcterms:created>
  <dcterms:modified xsi:type="dcterms:W3CDTF">2022-07-29T05:54:00Z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0x010100A9A9C56D94A3A840BEB03646E8CE6B39</vt:lpwstr>
  </property>
</Properties>
</file>