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5F84" w14:textId="4C6F5F79" w:rsidR="00AE3F93" w:rsidRPr="004A62DF" w:rsidRDefault="00CB45AD" w:rsidP="004A62DF">
      <w:pPr>
        <w:spacing w:before="360"/>
        <w:jc w:val="center"/>
        <w:rPr>
          <w:rFonts w:ascii="Arial Black" w:hAnsi="Arial Black" w:cs="Arial"/>
          <w:b/>
          <w:bCs/>
          <w:sz w:val="40"/>
          <w:szCs w:val="28"/>
        </w:rPr>
      </w:pPr>
      <w:r w:rsidRPr="004A62DF">
        <w:rPr>
          <w:rFonts w:ascii="Arial Black" w:hAnsi="Arial Black" w:cs="Arial"/>
          <w:b/>
          <w:bCs/>
          <w:sz w:val="40"/>
          <w:szCs w:val="28"/>
        </w:rPr>
        <w:t>INDUSTRY CODE OF CONDUCT</w:t>
      </w:r>
    </w:p>
    <w:p w14:paraId="59E1416C" w14:textId="77777777" w:rsidR="007A1C1A" w:rsidRDefault="007A1C1A" w:rsidP="004A62DF">
      <w:pPr>
        <w:spacing w:before="120"/>
        <w:rPr>
          <w:rFonts w:cs="Arial"/>
          <w:sz w:val="22"/>
          <w:szCs w:val="22"/>
        </w:rPr>
      </w:pPr>
    </w:p>
    <w:p w14:paraId="3D53769C" w14:textId="3721D287" w:rsidR="00E62B3C" w:rsidRPr="003E6F1F" w:rsidRDefault="00A0279D" w:rsidP="004A62DF">
      <w:pPr>
        <w:pStyle w:val="BlockText"/>
      </w:pPr>
      <w:r w:rsidRPr="003E6F1F">
        <w:t>Coverage</w:t>
      </w:r>
    </w:p>
    <w:p w14:paraId="5A997AE2" w14:textId="36F3A8C8" w:rsidR="00D516EB" w:rsidRPr="009E212F" w:rsidRDefault="006C5768" w:rsidP="004A62DF">
      <w:pPr>
        <w:pStyle w:val="ListParagraph"/>
        <w:numPr>
          <w:ilvl w:val="0"/>
          <w:numId w:val="22"/>
        </w:numPr>
      </w:pPr>
      <w:r>
        <w:t>This Code of Conduct</w:t>
      </w:r>
      <w:r w:rsidR="00D516EB" w:rsidRPr="009E212F">
        <w:t xml:space="preserve"> covers and applies to</w:t>
      </w:r>
      <w:r w:rsidR="00D516EB">
        <w:t xml:space="preserve"> </w:t>
      </w:r>
      <w:r w:rsidR="001F0F94">
        <w:t>all</w:t>
      </w:r>
      <w:r w:rsidR="00D516EB">
        <w:t xml:space="preserve"> participants</w:t>
      </w:r>
      <w:r w:rsidR="001F0F94">
        <w:t xml:space="preserve"> of the racing ind</w:t>
      </w:r>
      <w:r w:rsidR="004B6A3E">
        <w:t>ustry in Tasmania who are licens</w:t>
      </w:r>
      <w:r w:rsidR="001F0F94">
        <w:t xml:space="preserve">ed by the </w:t>
      </w:r>
      <w:r w:rsidR="001F0F94" w:rsidRPr="003E6F1F">
        <w:t>Office of Racing Integrity (ORI)</w:t>
      </w:r>
      <w:r w:rsidR="001F0F94">
        <w:t xml:space="preserve"> and their employees and associates</w:t>
      </w:r>
      <w:r w:rsidR="00D516EB">
        <w:t>,</w:t>
      </w:r>
      <w:r w:rsidR="001F0F94">
        <w:t xml:space="preserve"> and all independent</w:t>
      </w:r>
      <w:r w:rsidR="00D516EB">
        <w:t xml:space="preserve"> </w:t>
      </w:r>
      <w:r w:rsidR="00FE6557">
        <w:t>contractors</w:t>
      </w:r>
      <w:r w:rsidR="00D516EB">
        <w:t xml:space="preserve"> and </w:t>
      </w:r>
      <w:r w:rsidR="00FE6557">
        <w:t xml:space="preserve">other </w:t>
      </w:r>
      <w:r w:rsidR="00D516EB">
        <w:t xml:space="preserve">visitors to </w:t>
      </w:r>
      <w:r w:rsidR="00D516EB" w:rsidRPr="009E212F">
        <w:t xml:space="preserve">our </w:t>
      </w:r>
      <w:r w:rsidR="000F286C">
        <w:t xml:space="preserve">workplaces </w:t>
      </w:r>
      <w:r w:rsidR="001F0F94">
        <w:t xml:space="preserve">and venues </w:t>
      </w:r>
      <w:r w:rsidR="00D516EB" w:rsidRPr="009E212F">
        <w:t>in relation to:</w:t>
      </w:r>
    </w:p>
    <w:p w14:paraId="4D0C0F69" w14:textId="5F183B05" w:rsidR="00D516EB" w:rsidRPr="009E212F" w:rsidRDefault="00D516EB" w:rsidP="004A62DF">
      <w:pPr>
        <w:pStyle w:val="ListParagraph"/>
        <w:numPr>
          <w:ilvl w:val="1"/>
          <w:numId w:val="22"/>
        </w:numPr>
        <w:contextualSpacing w:val="0"/>
      </w:pPr>
      <w:bookmarkStart w:id="0" w:name="_Toc45791644"/>
      <w:bookmarkStart w:id="1" w:name="_Toc45791860"/>
      <w:r w:rsidRPr="009E212F">
        <w:t xml:space="preserve">behaviour </w:t>
      </w:r>
      <w:r w:rsidR="006C5768">
        <w:t xml:space="preserve">at our </w:t>
      </w:r>
      <w:r w:rsidRPr="009E212F">
        <w:t>workplace</w:t>
      </w:r>
      <w:r w:rsidR="006C5768">
        <w:t>s</w:t>
      </w:r>
      <w:r w:rsidR="001F0F94">
        <w:t xml:space="preserve"> and venues</w:t>
      </w:r>
      <w:r w:rsidRPr="009E212F">
        <w:t>;</w:t>
      </w:r>
      <w:bookmarkEnd w:id="0"/>
      <w:bookmarkEnd w:id="1"/>
    </w:p>
    <w:p w14:paraId="62B80AC8" w14:textId="3A1ED09F" w:rsidR="00D516EB" w:rsidRPr="009E212F" w:rsidRDefault="00D516EB" w:rsidP="004A62DF">
      <w:pPr>
        <w:pStyle w:val="ListParagraph"/>
        <w:numPr>
          <w:ilvl w:val="1"/>
          <w:numId w:val="22"/>
        </w:numPr>
        <w:contextualSpacing w:val="0"/>
      </w:pPr>
      <w:bookmarkStart w:id="2" w:name="_Toc45791645"/>
      <w:bookmarkStart w:id="3" w:name="_Toc45791861"/>
      <w:r w:rsidRPr="009E212F">
        <w:t xml:space="preserve">the performance of work </w:t>
      </w:r>
      <w:r w:rsidR="00FE6557">
        <w:t>at our workplaces</w:t>
      </w:r>
      <w:r w:rsidR="001F0F94">
        <w:t xml:space="preserve"> and</w:t>
      </w:r>
      <w:r w:rsidR="00FE6557">
        <w:t xml:space="preserve"> </w:t>
      </w:r>
      <w:r w:rsidR="001F0F94">
        <w:t xml:space="preserve">venues </w:t>
      </w:r>
      <w:r w:rsidR="00FE6557">
        <w:t xml:space="preserve">or </w:t>
      </w:r>
      <w:r w:rsidRPr="009E212F">
        <w:t xml:space="preserve">in connection with </w:t>
      </w:r>
      <w:r w:rsidR="006C5768">
        <w:t>our business and operations</w:t>
      </w:r>
      <w:r w:rsidRPr="009E212F">
        <w:t>; and</w:t>
      </w:r>
      <w:bookmarkEnd w:id="2"/>
      <w:bookmarkEnd w:id="3"/>
    </w:p>
    <w:p w14:paraId="49827A1D" w14:textId="2D4F9DC9" w:rsidR="00D516EB" w:rsidRPr="009E212F" w:rsidRDefault="00D516EB" w:rsidP="004A62DF">
      <w:pPr>
        <w:pStyle w:val="ListParagraph"/>
        <w:numPr>
          <w:ilvl w:val="1"/>
          <w:numId w:val="22"/>
        </w:numPr>
        <w:contextualSpacing w:val="0"/>
      </w:pPr>
      <w:bookmarkStart w:id="4" w:name="_Toc45791646"/>
      <w:bookmarkStart w:id="5" w:name="_Toc45791862"/>
      <w:r w:rsidRPr="009E212F">
        <w:t xml:space="preserve">conduct outside </w:t>
      </w:r>
      <w:r w:rsidR="006C5768">
        <w:t>of our</w:t>
      </w:r>
      <w:r w:rsidRPr="009E212F">
        <w:t xml:space="preserve"> workplace</w:t>
      </w:r>
      <w:r w:rsidR="006C5768">
        <w:t>s</w:t>
      </w:r>
      <w:r w:rsidR="001F0F94">
        <w:t xml:space="preserve"> and venues</w:t>
      </w:r>
      <w:r w:rsidRPr="009E212F">
        <w:t xml:space="preserve"> if the acts or omissions:</w:t>
      </w:r>
      <w:bookmarkEnd w:id="4"/>
      <w:bookmarkEnd w:id="5"/>
    </w:p>
    <w:p w14:paraId="2D93941C" w14:textId="429E87F6" w:rsidR="00D516EB" w:rsidRPr="009E212F" w:rsidRDefault="00D516EB" w:rsidP="004A62DF">
      <w:pPr>
        <w:pStyle w:val="ListParagraph"/>
        <w:numPr>
          <w:ilvl w:val="2"/>
          <w:numId w:val="22"/>
        </w:numPr>
        <w:contextualSpacing w:val="0"/>
      </w:pPr>
      <w:r w:rsidRPr="009E212F">
        <w:t xml:space="preserve">are likely to cause serious damage to working relationships at </w:t>
      </w:r>
      <w:r>
        <w:t>Tasracing Pty Ltd</w:t>
      </w:r>
      <w:r w:rsidR="002A321D">
        <w:t xml:space="preserve"> (Tasracing)</w:t>
      </w:r>
      <w:r w:rsidRPr="009E212F">
        <w:t xml:space="preserve">; </w:t>
      </w:r>
    </w:p>
    <w:p w14:paraId="15074EE2" w14:textId="56D2B1CC" w:rsidR="006C5768" w:rsidRDefault="00D516EB" w:rsidP="004A62DF">
      <w:pPr>
        <w:pStyle w:val="ListParagraph"/>
        <w:numPr>
          <w:ilvl w:val="2"/>
          <w:numId w:val="22"/>
        </w:numPr>
        <w:contextualSpacing w:val="0"/>
      </w:pPr>
      <w:r w:rsidRPr="009E212F">
        <w:t xml:space="preserve">damage or are likely to damage </w:t>
      </w:r>
      <w:r>
        <w:t>Tasracing</w:t>
      </w:r>
      <w:r w:rsidRPr="009E212F">
        <w:t>’s interests or reputation</w:t>
      </w:r>
      <w:r w:rsidR="006C5768">
        <w:t>;</w:t>
      </w:r>
    </w:p>
    <w:p w14:paraId="20C5394A" w14:textId="5AAD0BE3" w:rsidR="00D516EB" w:rsidRDefault="006C5768" w:rsidP="004A62DF">
      <w:pPr>
        <w:pStyle w:val="ListParagraph"/>
        <w:numPr>
          <w:ilvl w:val="2"/>
          <w:numId w:val="22"/>
        </w:numPr>
        <w:contextualSpacing w:val="0"/>
      </w:pPr>
      <w:r>
        <w:t xml:space="preserve">are incompatible with continued attendance </w:t>
      </w:r>
      <w:r w:rsidR="001F0F94">
        <w:t xml:space="preserve">by a person </w:t>
      </w:r>
      <w:r>
        <w:t xml:space="preserve">at our </w:t>
      </w:r>
      <w:r w:rsidRPr="009E212F">
        <w:t>workplace</w:t>
      </w:r>
      <w:r>
        <w:t>s</w:t>
      </w:r>
      <w:r w:rsidR="001F0F94">
        <w:t xml:space="preserve"> and venues</w:t>
      </w:r>
      <w:r w:rsidR="00D516EB" w:rsidRPr="009E212F">
        <w:t>.</w:t>
      </w:r>
    </w:p>
    <w:p w14:paraId="7658FE09" w14:textId="17691283" w:rsidR="00D40CEF" w:rsidRDefault="00D40CEF" w:rsidP="004A62DF">
      <w:pPr>
        <w:pStyle w:val="ListParagraph"/>
        <w:numPr>
          <w:ilvl w:val="0"/>
          <w:numId w:val="22"/>
        </w:numPr>
        <w:contextualSpacing w:val="0"/>
      </w:pPr>
      <w:bookmarkStart w:id="6" w:name="_Hlk51762300"/>
      <w:r w:rsidRPr="008268BF">
        <w:t>This Code of Conduct</w:t>
      </w:r>
      <w:r>
        <w:t xml:space="preserve"> applies uniformly across all of our workplaces and venues;</w:t>
      </w:r>
    </w:p>
    <w:p w14:paraId="368B2A4B" w14:textId="6AFD0535" w:rsidR="00D40CEF" w:rsidRDefault="00D40CEF" w:rsidP="004A62DF">
      <w:pPr>
        <w:pStyle w:val="ListParagraph"/>
        <w:numPr>
          <w:ilvl w:val="0"/>
          <w:numId w:val="22"/>
        </w:numPr>
        <w:contextualSpacing w:val="0"/>
      </w:pPr>
      <w:r w:rsidRPr="008268BF">
        <w:t>This Code of Conduct</w:t>
      </w:r>
      <w:r>
        <w:t xml:space="preserve"> applies in addition to </w:t>
      </w:r>
      <w:r w:rsidRPr="009D42D9">
        <w:t>other applicable policies and procedures (including any applicable Conditions of Entry</w:t>
      </w:r>
      <w:r w:rsidR="00484115">
        <w:t xml:space="preserve"> </w:t>
      </w:r>
      <w:r w:rsidR="002A321D">
        <w:t xml:space="preserve">which apply to our workplaces and venues from time to time </w:t>
      </w:r>
      <w:r w:rsidR="00484115">
        <w:t xml:space="preserve">and </w:t>
      </w:r>
      <w:r w:rsidR="002A321D">
        <w:t xml:space="preserve">any </w:t>
      </w:r>
      <w:r w:rsidR="00484115">
        <w:t xml:space="preserve">policies and </w:t>
      </w:r>
      <w:r w:rsidR="00A0279D">
        <w:t>procedures</w:t>
      </w:r>
      <w:r w:rsidR="00484115">
        <w:t xml:space="preserve"> we </w:t>
      </w:r>
      <w:r w:rsidR="002A321D">
        <w:t>implement</w:t>
      </w:r>
      <w:r w:rsidR="00484115">
        <w:t xml:space="preserve"> under the </w:t>
      </w:r>
      <w:r w:rsidR="00484115" w:rsidRPr="004A62DF">
        <w:rPr>
          <w:i/>
        </w:rPr>
        <w:t>Work Health and Safety Act 2012</w:t>
      </w:r>
      <w:r w:rsidR="002A321D">
        <w:rPr>
          <w:i/>
        </w:rPr>
        <w:t xml:space="preserve"> </w:t>
      </w:r>
      <w:r w:rsidR="002A321D" w:rsidRPr="002A321D">
        <w:t>from time to time</w:t>
      </w:r>
      <w:r w:rsidRPr="009D42D9">
        <w:t>)</w:t>
      </w:r>
      <w:r>
        <w:t>;</w:t>
      </w:r>
    </w:p>
    <w:p w14:paraId="16CF9B00" w14:textId="74CA88A9" w:rsidR="00B646D7" w:rsidRPr="003E6F1F" w:rsidRDefault="00B646D7" w:rsidP="004A62DF">
      <w:pPr>
        <w:pStyle w:val="ListParagraph"/>
        <w:numPr>
          <w:ilvl w:val="0"/>
          <w:numId w:val="22"/>
        </w:numPr>
        <w:contextualSpacing w:val="0"/>
      </w:pPr>
      <w:r w:rsidRPr="003E6F1F">
        <w:t>This Code of Conduct is independent of and in no way limits</w:t>
      </w:r>
      <w:r w:rsidR="007A7143">
        <w:t xml:space="preserve"> or varies</w:t>
      </w:r>
      <w:r w:rsidRPr="003E6F1F">
        <w:t xml:space="preserve"> the Rules of Racing </w:t>
      </w:r>
      <w:r w:rsidR="00D137D9" w:rsidRPr="003E6F1F">
        <w:t xml:space="preserve">made and in force under the </w:t>
      </w:r>
      <w:r w:rsidR="00D137D9" w:rsidRPr="004A62DF">
        <w:rPr>
          <w:i/>
        </w:rPr>
        <w:t>Racing Regulation Act 2004</w:t>
      </w:r>
      <w:r w:rsidR="00D137D9" w:rsidRPr="003E6F1F">
        <w:t xml:space="preserve"> or any</w:t>
      </w:r>
      <w:r w:rsidRPr="003E6F1F">
        <w:t xml:space="preserve"> licensing conditions which apply to </w:t>
      </w:r>
      <w:r w:rsidR="001F0F94">
        <w:t>participants of the racing ind</w:t>
      </w:r>
      <w:r w:rsidR="004B6A3E">
        <w:t>ustry in Tasmania who are licens</w:t>
      </w:r>
      <w:r w:rsidR="001F0F94">
        <w:t>ed</w:t>
      </w:r>
      <w:r w:rsidRPr="003E6F1F">
        <w:t xml:space="preserve"> in respect to each code of racing and which are administered by </w:t>
      </w:r>
      <w:r w:rsidR="001F0F94">
        <w:t>ORI</w:t>
      </w:r>
      <w:r w:rsidRPr="003E6F1F">
        <w:t xml:space="preserve">. Any breach of this </w:t>
      </w:r>
      <w:r w:rsidR="00D137D9" w:rsidRPr="003E6F1F">
        <w:t>Code of Conduct may</w:t>
      </w:r>
      <w:r w:rsidRPr="003E6F1F">
        <w:t xml:space="preserve"> be referred to ORI for independent investigation under the Rules of </w:t>
      </w:r>
      <w:r w:rsidR="003E6F1F">
        <w:t>Racing and</w:t>
      </w:r>
      <w:r w:rsidR="001F0F94">
        <w:t>/or applicable</w:t>
      </w:r>
      <w:r w:rsidR="003E6F1F">
        <w:t xml:space="preserve"> licensing conditions;</w:t>
      </w:r>
    </w:p>
    <w:p w14:paraId="7C0443F0" w14:textId="6730437D" w:rsidR="007A7143" w:rsidRDefault="00D516EB" w:rsidP="004A62DF">
      <w:pPr>
        <w:pStyle w:val="ListParagraph"/>
        <w:numPr>
          <w:ilvl w:val="0"/>
          <w:numId w:val="22"/>
        </w:numPr>
        <w:contextualSpacing w:val="0"/>
      </w:pPr>
      <w:r>
        <w:t xml:space="preserve">This </w:t>
      </w:r>
      <w:r w:rsidR="007A7143" w:rsidRPr="008268BF">
        <w:t xml:space="preserve">Code of Conduct </w:t>
      </w:r>
      <w:r>
        <w:t xml:space="preserve">does not cover any </w:t>
      </w:r>
      <w:r w:rsidR="002A321D">
        <w:t>matters applicable to Tasracing</w:t>
      </w:r>
      <w:r>
        <w:t xml:space="preserve">’s Whistleblower Policy. Any whistleblower related matters are to be dealt with exclusively under that policy. </w:t>
      </w:r>
      <w:bookmarkEnd w:id="6"/>
    </w:p>
    <w:p w14:paraId="5A8822EA" w14:textId="6C93CF49" w:rsidR="00CE69B6" w:rsidRPr="007A7143" w:rsidRDefault="00A0279D" w:rsidP="004A62DF">
      <w:pPr>
        <w:pStyle w:val="BlockText"/>
        <w:keepLines/>
      </w:pPr>
      <w:r w:rsidRPr="003E6F1F">
        <w:lastRenderedPageBreak/>
        <w:t>Purpose</w:t>
      </w:r>
    </w:p>
    <w:p w14:paraId="089D933A" w14:textId="07D72DC8" w:rsidR="00CE69B6" w:rsidRPr="00CE69B6" w:rsidRDefault="00CE69B6" w:rsidP="004A62DF">
      <w:r w:rsidRPr="00CE69B6">
        <w:t xml:space="preserve">The aims of this </w:t>
      </w:r>
      <w:r w:rsidR="007A1C1A">
        <w:t xml:space="preserve">Code of Conduct </w:t>
      </w:r>
      <w:r w:rsidRPr="00CE69B6">
        <w:t xml:space="preserve">are as far as is reasonably practicable to: </w:t>
      </w:r>
    </w:p>
    <w:p w14:paraId="3E54C355" w14:textId="0799D42C" w:rsidR="00D40CEF" w:rsidRPr="004A62DF" w:rsidRDefault="001F0F94" w:rsidP="004A62DF">
      <w:pPr>
        <w:pStyle w:val="ListParagraph"/>
        <w:numPr>
          <w:ilvl w:val="0"/>
          <w:numId w:val="26"/>
        </w:numPr>
        <w:contextualSpacing w:val="0"/>
        <w:rPr>
          <w:rFonts w:eastAsia="HelveticaNeue-Light"/>
        </w:rPr>
      </w:pPr>
      <w:r>
        <w:rPr>
          <w:rFonts w:eastAsia="HelveticaNeue-Light"/>
        </w:rPr>
        <w:t>p</w:t>
      </w:r>
      <w:r w:rsidR="00D40CEF" w:rsidRPr="004A62DF">
        <w:rPr>
          <w:rFonts w:eastAsia="HelveticaNeue-Light"/>
        </w:rPr>
        <w:t xml:space="preserve">romote Tasracing’s vision and values; </w:t>
      </w:r>
    </w:p>
    <w:p w14:paraId="2025BB10" w14:textId="76E6EC34" w:rsidR="00CE69B6" w:rsidRPr="004A62DF" w:rsidRDefault="00CE69B6" w:rsidP="004A62DF">
      <w:pPr>
        <w:pStyle w:val="ListParagraph"/>
        <w:numPr>
          <w:ilvl w:val="0"/>
          <w:numId w:val="26"/>
        </w:numPr>
        <w:contextualSpacing w:val="0"/>
        <w:rPr>
          <w:rFonts w:eastAsia="HelveticaNeue-Light"/>
        </w:rPr>
      </w:pPr>
      <w:r w:rsidRPr="003E6F1F">
        <w:t xml:space="preserve">ensure that those covered understand their obligations and do not engage in breaches of </w:t>
      </w:r>
      <w:r w:rsidR="002A321D">
        <w:rPr>
          <w:noProof/>
        </w:rPr>
        <w:t xml:space="preserve">Tasracing’s </w:t>
      </w:r>
      <w:r w:rsidRPr="003E6F1F">
        <w:t xml:space="preserve">policies and procedures </w:t>
      </w:r>
      <w:r w:rsidR="006C5768">
        <w:t>or</w:t>
      </w:r>
      <w:r w:rsidRPr="003E6F1F">
        <w:t xml:space="preserve"> the law;</w:t>
      </w:r>
      <w:r w:rsidRPr="004A62DF">
        <w:rPr>
          <w:rFonts w:eastAsia="HelveticaNeue-Light"/>
        </w:rPr>
        <w:t xml:space="preserve"> </w:t>
      </w:r>
    </w:p>
    <w:p w14:paraId="4FB8B9D9" w14:textId="14007E1B" w:rsidR="00CE69B6" w:rsidRPr="004A62DF" w:rsidRDefault="00CE69B6" w:rsidP="004A62DF">
      <w:pPr>
        <w:pStyle w:val="ListParagraph"/>
        <w:numPr>
          <w:ilvl w:val="0"/>
          <w:numId w:val="26"/>
        </w:numPr>
        <w:contextualSpacing w:val="0"/>
        <w:rPr>
          <w:rFonts w:eastAsia="HelveticaNeue-Light"/>
        </w:rPr>
      </w:pPr>
      <w:r w:rsidRPr="003E6F1F">
        <w:t xml:space="preserve">provide broad principles to guide </w:t>
      </w:r>
      <w:r w:rsidR="007A7143">
        <w:t>behaviours</w:t>
      </w:r>
      <w:r w:rsidRPr="003E6F1F">
        <w:t xml:space="preserve"> so that </w:t>
      </w:r>
      <w:r w:rsidRPr="003E6F1F">
        <w:rPr>
          <w:noProof/>
        </w:rPr>
        <w:t>Tasracing</w:t>
      </w:r>
      <w:r w:rsidRPr="003E6F1F">
        <w:t>’s business ethics will meet or exceed legally applicable standards – not to provide specific answers to unique legal questions;</w:t>
      </w:r>
    </w:p>
    <w:p w14:paraId="395BBAD1" w14:textId="75F7C279" w:rsidR="00CE69B6" w:rsidRPr="004A62DF" w:rsidRDefault="000F286C" w:rsidP="004A62DF">
      <w:pPr>
        <w:pStyle w:val="ListParagraph"/>
        <w:numPr>
          <w:ilvl w:val="0"/>
          <w:numId w:val="26"/>
        </w:numPr>
        <w:contextualSpacing w:val="0"/>
        <w:rPr>
          <w:rFonts w:eastAsia="HelveticaNeue-Light"/>
        </w:rPr>
      </w:pPr>
      <w:r>
        <w:t>r</w:t>
      </w:r>
      <w:r w:rsidR="00CE69B6" w:rsidRPr="003E6F1F">
        <w:t xml:space="preserve">eflect </w:t>
      </w:r>
      <w:r w:rsidR="00CE69B6" w:rsidRPr="003E6F1F">
        <w:rPr>
          <w:noProof/>
        </w:rPr>
        <w:t>Tasracing</w:t>
      </w:r>
      <w:r w:rsidR="00CE69B6" w:rsidRPr="003E6F1F">
        <w:t xml:space="preserve">’s commitment to the highest standards of </w:t>
      </w:r>
      <w:r>
        <w:t xml:space="preserve">safety, </w:t>
      </w:r>
      <w:r w:rsidR="00CE69B6" w:rsidRPr="003E6F1F">
        <w:t xml:space="preserve">honesty and integrity in meeting the needs of </w:t>
      </w:r>
      <w:r w:rsidR="00CE69B6" w:rsidRPr="003E6F1F">
        <w:rPr>
          <w:noProof/>
        </w:rPr>
        <w:t xml:space="preserve">Tasracing </w:t>
      </w:r>
      <w:r w:rsidR="00CE69B6" w:rsidRPr="003E6F1F">
        <w:t>and the community we serve</w:t>
      </w:r>
      <w:r>
        <w:t xml:space="preserve">, and in </w:t>
      </w:r>
      <w:r w:rsidR="00243F16">
        <w:t>fulfilling</w:t>
      </w:r>
      <w:r>
        <w:t xml:space="preserve"> Tasracing’s obligations under the </w:t>
      </w:r>
      <w:r w:rsidRPr="004A62DF">
        <w:rPr>
          <w:i/>
        </w:rPr>
        <w:t>Work Health and Safety Act 2012</w:t>
      </w:r>
      <w:r w:rsidR="00CE69B6" w:rsidRPr="004A62DF">
        <w:rPr>
          <w:rFonts w:eastAsia="HelveticaNeue-Light"/>
        </w:rPr>
        <w:t>;</w:t>
      </w:r>
    </w:p>
    <w:p w14:paraId="0F1AB646" w14:textId="77777777" w:rsidR="00CE69B6" w:rsidRPr="004A62DF" w:rsidRDefault="00CE69B6" w:rsidP="004A62DF">
      <w:pPr>
        <w:pStyle w:val="ListParagraph"/>
        <w:numPr>
          <w:ilvl w:val="0"/>
          <w:numId w:val="26"/>
        </w:numPr>
        <w:contextualSpacing w:val="0"/>
        <w:rPr>
          <w:rFonts w:eastAsia="HelveticaNeue-Light"/>
        </w:rPr>
      </w:pPr>
      <w:r w:rsidRPr="004A62DF">
        <w:rPr>
          <w:rFonts w:eastAsia="HelveticaNeue-Light"/>
        </w:rPr>
        <w:t>outline the standards of conduct or behaviour expected at all times relevant to work and responsibilities;</w:t>
      </w:r>
    </w:p>
    <w:p w14:paraId="45A7E2B3" w14:textId="77777777" w:rsidR="00CE69B6" w:rsidRPr="004A62DF" w:rsidRDefault="00CE69B6" w:rsidP="004A62DF">
      <w:pPr>
        <w:pStyle w:val="ListParagraph"/>
        <w:numPr>
          <w:ilvl w:val="0"/>
          <w:numId w:val="26"/>
        </w:numPr>
        <w:contextualSpacing w:val="0"/>
        <w:rPr>
          <w:rFonts w:eastAsia="HelveticaNeue-Light"/>
        </w:rPr>
      </w:pPr>
      <w:r w:rsidRPr="004A62DF">
        <w:rPr>
          <w:rFonts w:eastAsia="HelveticaNeue-Light"/>
        </w:rPr>
        <w:t>recognise that those covered are ultimately responsible for their own behaviour; and</w:t>
      </w:r>
    </w:p>
    <w:p w14:paraId="54B0BC27" w14:textId="5A247A2D" w:rsidR="00CE69B6" w:rsidRDefault="00CE69B6" w:rsidP="004A62DF">
      <w:pPr>
        <w:pStyle w:val="ListParagraph"/>
        <w:numPr>
          <w:ilvl w:val="0"/>
          <w:numId w:val="26"/>
        </w:numPr>
        <w:contextualSpacing w:val="0"/>
      </w:pPr>
      <w:bookmarkStart w:id="7" w:name="_Toc45791642"/>
      <w:bookmarkStart w:id="8" w:name="_Toc45791858"/>
      <w:bookmarkStart w:id="9" w:name="_Hlk46400231"/>
      <w:r w:rsidRPr="003E6F1F">
        <w:t>operate with</w:t>
      </w:r>
      <w:r w:rsidR="00243F16">
        <w:t>in</w:t>
      </w:r>
      <w:r w:rsidRPr="003E6F1F">
        <w:t xml:space="preserve"> the law, industrial instruments and other </w:t>
      </w:r>
      <w:r w:rsidRPr="003E6F1F">
        <w:rPr>
          <w:noProof/>
        </w:rPr>
        <w:t>Tasracing</w:t>
      </w:r>
      <w:r w:rsidRPr="003E6F1F">
        <w:t xml:space="preserve"> policies and procedures.</w:t>
      </w:r>
      <w:bookmarkEnd w:id="7"/>
      <w:bookmarkEnd w:id="8"/>
      <w:bookmarkEnd w:id="9"/>
    </w:p>
    <w:p w14:paraId="6E254F9C" w14:textId="22DE8F81" w:rsidR="007F263D" w:rsidRPr="003E6F1F" w:rsidRDefault="00A0279D" w:rsidP="004A62DF">
      <w:pPr>
        <w:pStyle w:val="BlockText"/>
      </w:pPr>
      <w:r w:rsidRPr="003E6F1F">
        <w:t>Requirements</w:t>
      </w:r>
    </w:p>
    <w:p w14:paraId="6FDA4F82" w14:textId="6371F56F" w:rsidR="007F263D" w:rsidRPr="003E6F1F" w:rsidRDefault="007F263D" w:rsidP="004A62DF">
      <w:pPr>
        <w:pStyle w:val="ListParagraph"/>
        <w:numPr>
          <w:ilvl w:val="0"/>
          <w:numId w:val="27"/>
        </w:numPr>
      </w:pPr>
      <w:r w:rsidRPr="003E6F1F">
        <w:t xml:space="preserve">Persons covered by this </w:t>
      </w:r>
      <w:r w:rsidR="00DE5D1D">
        <w:t>Code of Conduct</w:t>
      </w:r>
      <w:r w:rsidRPr="003E6F1F">
        <w:t xml:space="preserve"> are required to;</w:t>
      </w:r>
    </w:p>
    <w:p w14:paraId="43AB3DD1" w14:textId="5979F3DC" w:rsidR="007F263D" w:rsidRPr="003E6F1F" w:rsidRDefault="007F263D" w:rsidP="004A62DF">
      <w:pPr>
        <w:pStyle w:val="ListParagraph"/>
        <w:numPr>
          <w:ilvl w:val="1"/>
          <w:numId w:val="27"/>
        </w:numPr>
        <w:contextualSpacing w:val="0"/>
      </w:pPr>
      <w:r w:rsidRPr="003E6F1F">
        <w:t xml:space="preserve">comply with this </w:t>
      </w:r>
      <w:r w:rsidR="00DE5D1D">
        <w:t>Code of Conduct</w:t>
      </w:r>
      <w:r w:rsidRPr="003E6F1F">
        <w:t xml:space="preserve"> as a precondition to us consenting to them accessing out </w:t>
      </w:r>
      <w:r w:rsidR="000F286C">
        <w:t>workplaces and venues</w:t>
      </w:r>
      <w:r w:rsidRPr="003E6F1F">
        <w:t>;</w:t>
      </w:r>
    </w:p>
    <w:p w14:paraId="02C41387" w14:textId="5FF135D6" w:rsidR="007F263D" w:rsidRPr="003E6F1F" w:rsidRDefault="007F263D" w:rsidP="004A62DF">
      <w:pPr>
        <w:pStyle w:val="ListParagraph"/>
        <w:numPr>
          <w:ilvl w:val="1"/>
          <w:numId w:val="27"/>
        </w:numPr>
        <w:contextualSpacing w:val="0"/>
      </w:pPr>
      <w:r w:rsidRPr="003E6F1F">
        <w:t>comply with any applicable law;</w:t>
      </w:r>
    </w:p>
    <w:p w14:paraId="45B28BBB" w14:textId="79FE53D6" w:rsidR="007F263D" w:rsidRPr="003E6F1F" w:rsidRDefault="007F263D" w:rsidP="004A62DF">
      <w:pPr>
        <w:pStyle w:val="ListParagraph"/>
        <w:numPr>
          <w:ilvl w:val="1"/>
          <w:numId w:val="27"/>
        </w:numPr>
        <w:contextualSpacing w:val="0"/>
      </w:pPr>
      <w:r w:rsidRPr="003E6F1F">
        <w:t xml:space="preserve">not directly or indirectly engage in or aid, abet or encourage behaviour in breach of this </w:t>
      </w:r>
      <w:r w:rsidR="00DE5D1D">
        <w:t>Code of Conduct</w:t>
      </w:r>
      <w:r w:rsidR="00243F16">
        <w:t xml:space="preserve"> or the</w:t>
      </w:r>
      <w:r w:rsidRPr="003E6F1F">
        <w:t xml:space="preserve"> law; and</w:t>
      </w:r>
    </w:p>
    <w:p w14:paraId="750339E0" w14:textId="62A1CCF8" w:rsidR="007F263D" w:rsidRDefault="007F263D" w:rsidP="004A62DF">
      <w:pPr>
        <w:pStyle w:val="ListParagraph"/>
        <w:numPr>
          <w:ilvl w:val="1"/>
          <w:numId w:val="27"/>
        </w:numPr>
        <w:contextualSpacing w:val="0"/>
      </w:pPr>
      <w:r w:rsidRPr="003E6F1F">
        <w:t xml:space="preserve">meet their duty of care obligations and be accountable for their own safety and the safety of others at our </w:t>
      </w:r>
      <w:r w:rsidR="000F286C">
        <w:t>workplaces and venues</w:t>
      </w:r>
      <w:r w:rsidRPr="003E6F1F">
        <w:t>.</w:t>
      </w:r>
    </w:p>
    <w:p w14:paraId="54753D8B" w14:textId="3AEE2A1A" w:rsidR="008875F9" w:rsidRPr="009E212F" w:rsidRDefault="008875F9" w:rsidP="004A62DF">
      <w:pPr>
        <w:pStyle w:val="ListParagraph"/>
        <w:numPr>
          <w:ilvl w:val="0"/>
          <w:numId w:val="27"/>
        </w:numPr>
        <w:contextualSpacing w:val="0"/>
      </w:pPr>
      <w:bookmarkStart w:id="10" w:name="_Toc45791652"/>
      <w:bookmarkStart w:id="11" w:name="_Toc45791868"/>
      <w:r w:rsidRPr="009E212F">
        <w:t xml:space="preserve">People </w:t>
      </w:r>
      <w:r w:rsidR="000B5312">
        <w:t>covered by this Code of Conduct</w:t>
      </w:r>
      <w:r w:rsidRPr="009E212F">
        <w:t xml:space="preserve"> must:</w:t>
      </w:r>
      <w:bookmarkEnd w:id="10"/>
      <w:bookmarkEnd w:id="11"/>
    </w:p>
    <w:p w14:paraId="2F967AB4" w14:textId="5927F5D4" w:rsidR="00D40CEF" w:rsidRPr="004A62DF" w:rsidRDefault="00243F16" w:rsidP="004A62DF">
      <w:pPr>
        <w:pStyle w:val="ListParagraph"/>
        <w:numPr>
          <w:ilvl w:val="1"/>
          <w:numId w:val="27"/>
        </w:numPr>
        <w:contextualSpacing w:val="0"/>
        <w:rPr>
          <w:rFonts w:cs="Arial"/>
        </w:rPr>
      </w:pPr>
      <w:r>
        <w:rPr>
          <w:rFonts w:cs="Arial"/>
        </w:rPr>
        <w:t>p</w:t>
      </w:r>
      <w:r w:rsidR="009F266E" w:rsidRPr="004A62DF">
        <w:rPr>
          <w:rFonts w:cs="Arial"/>
        </w:rPr>
        <w:t xml:space="preserve">ut </w:t>
      </w:r>
      <w:r w:rsidR="009F266E" w:rsidRPr="004A62DF">
        <w:rPr>
          <w:rFonts w:cs="Arial"/>
          <w:b/>
        </w:rPr>
        <w:t>Safety First</w:t>
      </w:r>
      <w:r w:rsidR="009F266E" w:rsidRPr="004A62DF">
        <w:rPr>
          <w:rFonts w:cs="Arial"/>
        </w:rPr>
        <w:t xml:space="preserve"> and </w:t>
      </w:r>
      <w:r w:rsidR="00D40CEF" w:rsidRPr="004A62DF">
        <w:rPr>
          <w:rFonts w:cs="Arial"/>
        </w:rPr>
        <w:t>assist</w:t>
      </w:r>
      <w:r w:rsidR="009F266E" w:rsidRPr="004A62DF">
        <w:rPr>
          <w:rFonts w:cs="Arial"/>
        </w:rPr>
        <w:t xml:space="preserve"> us</w:t>
      </w:r>
      <w:r w:rsidR="00D40CEF" w:rsidRPr="004A62DF">
        <w:rPr>
          <w:rFonts w:cs="Arial"/>
        </w:rPr>
        <w:t xml:space="preserve"> in creating and maintaining safe </w:t>
      </w:r>
      <w:r w:rsidR="000F286C">
        <w:rPr>
          <w:rFonts w:cs="Arial"/>
        </w:rPr>
        <w:t>workplaces and venues</w:t>
      </w:r>
      <w:r w:rsidR="00D40CEF" w:rsidRPr="004A62DF">
        <w:rPr>
          <w:rFonts w:cs="Arial"/>
        </w:rPr>
        <w:t>, including to avoid unsafe or high-risk behaviours which could lead to an unsafe work environment;</w:t>
      </w:r>
    </w:p>
    <w:p w14:paraId="6FCF1CD0" w14:textId="5D6DB8DF" w:rsidR="009F266E" w:rsidRDefault="00243F16" w:rsidP="004A62DF">
      <w:pPr>
        <w:pStyle w:val="ListParagraph"/>
        <w:numPr>
          <w:ilvl w:val="1"/>
          <w:numId w:val="27"/>
        </w:numPr>
        <w:contextualSpacing w:val="0"/>
      </w:pPr>
      <w:r>
        <w:t>s</w:t>
      </w:r>
      <w:r w:rsidR="009F266E">
        <w:t xml:space="preserve">how </w:t>
      </w:r>
      <w:r w:rsidR="009F266E" w:rsidRPr="004A62DF">
        <w:rPr>
          <w:b/>
        </w:rPr>
        <w:t xml:space="preserve">Respect </w:t>
      </w:r>
      <w:r w:rsidR="009F266E">
        <w:t>including;</w:t>
      </w:r>
    </w:p>
    <w:p w14:paraId="1214BBDE" w14:textId="37044D20" w:rsidR="009F266E" w:rsidRPr="003E6F1F" w:rsidRDefault="009F266E" w:rsidP="004A62DF">
      <w:pPr>
        <w:pStyle w:val="ListParagraph"/>
        <w:numPr>
          <w:ilvl w:val="2"/>
          <w:numId w:val="27"/>
        </w:numPr>
        <w:contextualSpacing w:val="0"/>
      </w:pPr>
      <w:r w:rsidRPr="004A62DF">
        <w:rPr>
          <w:rFonts w:cs="Arial"/>
        </w:rPr>
        <w:lastRenderedPageBreak/>
        <w:t xml:space="preserve">to </w:t>
      </w:r>
      <w:r w:rsidR="00243F16">
        <w:rPr>
          <w:rFonts w:cs="Arial"/>
        </w:rPr>
        <w:t>behave acceptably</w:t>
      </w:r>
      <w:r w:rsidRPr="004A62DF">
        <w:rPr>
          <w:rFonts w:cs="Arial"/>
        </w:rPr>
        <w:t xml:space="preserve">, including to </w:t>
      </w:r>
      <w:r w:rsidR="00243F16">
        <w:rPr>
          <w:rFonts w:cs="Arial"/>
        </w:rPr>
        <w:t xml:space="preserve">act </w:t>
      </w:r>
      <w:r w:rsidR="00B662ED" w:rsidRPr="004A62DF">
        <w:rPr>
          <w:rFonts w:cs="Arial"/>
        </w:rPr>
        <w:t>honest</w:t>
      </w:r>
      <w:r w:rsidR="00243F16">
        <w:rPr>
          <w:rFonts w:cs="Arial"/>
        </w:rPr>
        <w:t xml:space="preserve">ly and with </w:t>
      </w:r>
      <w:r w:rsidR="00B662ED" w:rsidRPr="004A62DF">
        <w:rPr>
          <w:rFonts w:cs="Arial"/>
        </w:rPr>
        <w:t xml:space="preserve">integrity and </w:t>
      </w:r>
      <w:r w:rsidR="00243F16" w:rsidRPr="004A62DF">
        <w:rPr>
          <w:rFonts w:cs="Arial"/>
        </w:rPr>
        <w:t xml:space="preserve">without hostility </w:t>
      </w:r>
      <w:r w:rsidR="00243F16">
        <w:rPr>
          <w:rFonts w:cs="Arial"/>
        </w:rPr>
        <w:t xml:space="preserve">and to </w:t>
      </w:r>
      <w:r w:rsidR="00243F16" w:rsidRPr="004A62DF">
        <w:rPr>
          <w:rFonts w:cs="Arial"/>
        </w:rPr>
        <w:t>exhibit an appropriate</w:t>
      </w:r>
      <w:r w:rsidR="00243F16">
        <w:rPr>
          <w:rFonts w:cs="Arial"/>
        </w:rPr>
        <w:t xml:space="preserve"> degree of</w:t>
      </w:r>
      <w:r w:rsidR="00243F16" w:rsidRPr="004A62DF">
        <w:rPr>
          <w:rFonts w:cs="Arial"/>
        </w:rPr>
        <w:t xml:space="preserve"> </w:t>
      </w:r>
      <w:r w:rsidRPr="004A62DF">
        <w:rPr>
          <w:rFonts w:cs="Arial"/>
        </w:rPr>
        <w:t>professionalism (</w:t>
      </w:r>
      <w:r w:rsidRPr="004A62DF">
        <w:rPr>
          <w:rFonts w:cs="Arial"/>
          <w:iCs/>
        </w:rPr>
        <w:t>Tasracing applies a zero tolerance policy towards abusive or threatening language and to violent, threatening or unsafe behaviour)</w:t>
      </w:r>
      <w:r w:rsidRPr="004A62DF">
        <w:rPr>
          <w:rFonts w:cs="Arial"/>
        </w:rPr>
        <w:t xml:space="preserve">; </w:t>
      </w:r>
    </w:p>
    <w:p w14:paraId="4EA1661D" w14:textId="75C17E79" w:rsidR="009F266E" w:rsidRPr="009F266E" w:rsidRDefault="009F266E" w:rsidP="004A62DF">
      <w:pPr>
        <w:pStyle w:val="ListParagraph"/>
        <w:numPr>
          <w:ilvl w:val="2"/>
          <w:numId w:val="27"/>
        </w:numPr>
        <w:contextualSpacing w:val="0"/>
      </w:pPr>
      <w:r w:rsidRPr="004A62DF">
        <w:rPr>
          <w:rFonts w:cs="Arial"/>
        </w:rPr>
        <w:t>to encourage diversity and display courtesy towards and respect for others;</w:t>
      </w:r>
    </w:p>
    <w:p w14:paraId="1E597769" w14:textId="59962053" w:rsidR="009F266E" w:rsidRPr="00B662ED" w:rsidRDefault="009F266E" w:rsidP="004A62DF">
      <w:pPr>
        <w:pStyle w:val="ListParagraph"/>
        <w:numPr>
          <w:ilvl w:val="2"/>
          <w:numId w:val="27"/>
        </w:numPr>
        <w:contextualSpacing w:val="0"/>
      </w:pPr>
      <w:r w:rsidRPr="004A62DF">
        <w:rPr>
          <w:rFonts w:cs="Arial"/>
        </w:rPr>
        <w:t>not to engage in bullying, unlawful discrimination, harassment, vilification or victimisation of any other person whether in person or via digital or other platforms;</w:t>
      </w:r>
    </w:p>
    <w:p w14:paraId="6F6303FD" w14:textId="60DB16FA" w:rsidR="00B662ED" w:rsidRPr="009F266E" w:rsidRDefault="00B662ED" w:rsidP="004A62DF">
      <w:pPr>
        <w:pStyle w:val="ListParagraph"/>
        <w:numPr>
          <w:ilvl w:val="2"/>
          <w:numId w:val="27"/>
        </w:numPr>
        <w:contextualSpacing w:val="0"/>
      </w:pPr>
      <w:r w:rsidRPr="004A62DF">
        <w:rPr>
          <w:rFonts w:cs="Arial"/>
        </w:rPr>
        <w:t>not to misuse private or confidential information of any other person;</w:t>
      </w:r>
    </w:p>
    <w:p w14:paraId="0418065E" w14:textId="0DF98C52" w:rsidR="009F266E" w:rsidRPr="00484115" w:rsidRDefault="00243F16" w:rsidP="00A0279D">
      <w:pPr>
        <w:pStyle w:val="ListParagraph"/>
        <w:numPr>
          <w:ilvl w:val="1"/>
          <w:numId w:val="27"/>
        </w:numPr>
        <w:contextualSpacing w:val="0"/>
      </w:pPr>
      <w:r>
        <w:rPr>
          <w:rFonts w:cs="Arial"/>
          <w:b/>
        </w:rPr>
        <w:t>f</w:t>
      </w:r>
      <w:r w:rsidR="009F266E" w:rsidRPr="00A0279D">
        <w:rPr>
          <w:rFonts w:cs="Arial"/>
          <w:b/>
        </w:rPr>
        <w:t xml:space="preserve">ollow </w:t>
      </w:r>
      <w:r w:rsidR="00484115" w:rsidRPr="00A0279D">
        <w:rPr>
          <w:rFonts w:cs="Arial"/>
          <w:b/>
        </w:rPr>
        <w:t xml:space="preserve">reasonable and lawful </w:t>
      </w:r>
      <w:r w:rsidR="009F266E" w:rsidRPr="00A0279D">
        <w:rPr>
          <w:rFonts w:cs="Arial"/>
          <w:b/>
        </w:rPr>
        <w:t>Direct</w:t>
      </w:r>
      <w:r w:rsidR="00484115" w:rsidRPr="00A0279D">
        <w:rPr>
          <w:rFonts w:cs="Arial"/>
          <w:b/>
        </w:rPr>
        <w:t xml:space="preserve">ions </w:t>
      </w:r>
      <w:r w:rsidR="00484115" w:rsidRPr="00A0279D">
        <w:rPr>
          <w:rFonts w:cs="Arial"/>
        </w:rPr>
        <w:t xml:space="preserve">from relevant Tasracing </w:t>
      </w:r>
      <w:r>
        <w:rPr>
          <w:rFonts w:cs="Arial"/>
        </w:rPr>
        <w:t>employees and representatives;</w:t>
      </w:r>
      <w:r w:rsidR="004B6A3E">
        <w:rPr>
          <w:rFonts w:cs="Arial"/>
        </w:rPr>
        <w:t xml:space="preserve"> and</w:t>
      </w:r>
    </w:p>
    <w:p w14:paraId="4EE7D0E4" w14:textId="2048DD21" w:rsidR="00484115" w:rsidRPr="00A0279D" w:rsidRDefault="00243F16" w:rsidP="00A0279D">
      <w:pPr>
        <w:pStyle w:val="ListParagraph"/>
        <w:numPr>
          <w:ilvl w:val="1"/>
          <w:numId w:val="27"/>
        </w:numPr>
        <w:contextualSpacing w:val="0"/>
        <w:rPr>
          <w:b/>
        </w:rPr>
      </w:pPr>
      <w:r>
        <w:rPr>
          <w:rFonts w:cs="Arial"/>
          <w:b/>
        </w:rPr>
        <w:t>c</w:t>
      </w:r>
      <w:r w:rsidR="00484115" w:rsidRPr="00A0279D">
        <w:rPr>
          <w:rFonts w:cs="Arial"/>
          <w:b/>
        </w:rPr>
        <w:t xml:space="preserve">omply with the Law </w:t>
      </w:r>
      <w:r w:rsidR="00484115" w:rsidRPr="00A0279D">
        <w:rPr>
          <w:rFonts w:cs="Arial"/>
        </w:rPr>
        <w:t xml:space="preserve">including but not limited </w:t>
      </w:r>
      <w:r>
        <w:rPr>
          <w:rFonts w:cs="Arial"/>
        </w:rPr>
        <w:t xml:space="preserve">to </w:t>
      </w:r>
      <w:r w:rsidR="00484115" w:rsidRPr="00A0279D">
        <w:rPr>
          <w:rFonts w:cs="Arial"/>
        </w:rPr>
        <w:t>anti-corruption and anti-bribery laws</w:t>
      </w:r>
      <w:r w:rsidR="00B662ED" w:rsidRPr="00A0279D">
        <w:rPr>
          <w:rFonts w:cs="Arial"/>
        </w:rPr>
        <w:t xml:space="preserve"> and to avoid and declare conflicts of interest</w:t>
      </w:r>
      <w:r>
        <w:rPr>
          <w:rFonts w:cs="Arial"/>
        </w:rPr>
        <w:t>.</w:t>
      </w:r>
    </w:p>
    <w:p w14:paraId="797F9588" w14:textId="0579729A" w:rsidR="00B662ED" w:rsidRPr="00A35B39" w:rsidRDefault="00A0279D" w:rsidP="004A62DF">
      <w:pPr>
        <w:pStyle w:val="BlockText"/>
      </w:pPr>
      <w:bookmarkStart w:id="12" w:name="_Toc125452133"/>
      <w:r w:rsidRPr="00A35B39">
        <w:t xml:space="preserve">Breach Of </w:t>
      </w:r>
      <w:bookmarkEnd w:id="12"/>
      <w:r>
        <w:t>Code Of Conduct</w:t>
      </w:r>
    </w:p>
    <w:p w14:paraId="2E987AD1" w14:textId="5E15F3FB" w:rsidR="00B662ED" w:rsidRDefault="00243F16" w:rsidP="00A0279D">
      <w:pPr>
        <w:pStyle w:val="ListParagraph"/>
        <w:numPr>
          <w:ilvl w:val="0"/>
          <w:numId w:val="33"/>
        </w:numPr>
      </w:pPr>
      <w:bookmarkStart w:id="13" w:name="_Toc45791844"/>
      <w:bookmarkStart w:id="14" w:name="_Toc45792060"/>
      <w:r w:rsidRPr="009E212F">
        <w:t xml:space="preserve">People </w:t>
      </w:r>
      <w:r>
        <w:t>covered by this Code of Conduct</w:t>
      </w:r>
      <w:r w:rsidR="00B662ED" w:rsidRPr="009E212F">
        <w:t xml:space="preserve"> who engage in behaviour that amounts to a breach of this </w:t>
      </w:r>
      <w:r w:rsidR="00DE5D1D">
        <w:t>Code of Conduct</w:t>
      </w:r>
      <w:r w:rsidR="00B662ED" w:rsidRPr="009E212F">
        <w:t xml:space="preserve"> may (as is appropriate and applicable</w:t>
      </w:r>
      <w:r>
        <w:t xml:space="preserve"> in the discretion of Tasracing</w:t>
      </w:r>
      <w:r w:rsidR="00B662ED" w:rsidRPr="009E212F">
        <w:t>) be subject to</w:t>
      </w:r>
      <w:r w:rsidR="00B662ED">
        <w:t>:</w:t>
      </w:r>
    </w:p>
    <w:p w14:paraId="35CC209A" w14:textId="05E06F13" w:rsidR="00B662ED" w:rsidRDefault="00B662ED" w:rsidP="00A0279D">
      <w:pPr>
        <w:pStyle w:val="ListParagraph"/>
        <w:numPr>
          <w:ilvl w:val="1"/>
          <w:numId w:val="33"/>
        </w:numPr>
        <w:contextualSpacing w:val="0"/>
      </w:pPr>
      <w:r w:rsidRPr="009E212F">
        <w:t xml:space="preserve">removal from </w:t>
      </w:r>
      <w:r w:rsidR="00243F16">
        <w:t>our</w:t>
      </w:r>
      <w:r w:rsidRPr="009E212F">
        <w:t xml:space="preserve"> workplace</w:t>
      </w:r>
      <w:r w:rsidR="00243F16">
        <w:t xml:space="preserve"> or venue</w:t>
      </w:r>
      <w:r>
        <w:t xml:space="preserve">; </w:t>
      </w:r>
    </w:p>
    <w:p w14:paraId="730B7D72" w14:textId="2C6910D5" w:rsidR="00B662ED" w:rsidRDefault="00B662ED" w:rsidP="00A0279D">
      <w:pPr>
        <w:pStyle w:val="ListParagraph"/>
        <w:numPr>
          <w:ilvl w:val="1"/>
          <w:numId w:val="33"/>
        </w:numPr>
        <w:contextualSpacing w:val="0"/>
      </w:pPr>
      <w:r>
        <w:t xml:space="preserve">bans from </w:t>
      </w:r>
      <w:r w:rsidR="00243F16">
        <w:t>our</w:t>
      </w:r>
      <w:r>
        <w:t xml:space="preserve"> workplace</w:t>
      </w:r>
      <w:r w:rsidR="00243F16">
        <w:t>s and venues</w:t>
      </w:r>
      <w:r>
        <w:t xml:space="preserve"> either temporarily or indefinitely;</w:t>
      </w:r>
    </w:p>
    <w:p w14:paraId="1AD885E3" w14:textId="56413594" w:rsidR="00B662ED" w:rsidRDefault="00B662ED" w:rsidP="00A0279D">
      <w:pPr>
        <w:pStyle w:val="ListParagraph"/>
        <w:numPr>
          <w:ilvl w:val="1"/>
          <w:numId w:val="33"/>
        </w:numPr>
        <w:contextualSpacing w:val="0"/>
      </w:pPr>
      <w:r>
        <w:t xml:space="preserve">bans from interacting with Tasracing employees </w:t>
      </w:r>
      <w:r w:rsidR="00243F16">
        <w:t xml:space="preserve">and representatives </w:t>
      </w:r>
      <w:r>
        <w:t>either temporarily or indefinitely; and / or</w:t>
      </w:r>
    </w:p>
    <w:p w14:paraId="7F951886" w14:textId="77777777" w:rsidR="00B662ED" w:rsidRPr="009E212F" w:rsidRDefault="00B662ED" w:rsidP="00A0279D">
      <w:pPr>
        <w:pStyle w:val="ListParagraph"/>
        <w:numPr>
          <w:ilvl w:val="1"/>
          <w:numId w:val="33"/>
        </w:numPr>
        <w:contextualSpacing w:val="0"/>
      </w:pPr>
      <w:r w:rsidRPr="009E212F">
        <w:t>termination of services (for contractors or visitors).</w:t>
      </w:r>
      <w:bookmarkEnd w:id="13"/>
      <w:bookmarkEnd w:id="14"/>
    </w:p>
    <w:p w14:paraId="03778882" w14:textId="12AE276B" w:rsidR="00B662ED" w:rsidRPr="009E212F" w:rsidRDefault="00B662ED" w:rsidP="00A0279D">
      <w:pPr>
        <w:pStyle w:val="ListParagraph"/>
        <w:numPr>
          <w:ilvl w:val="0"/>
          <w:numId w:val="33"/>
        </w:numPr>
        <w:contextualSpacing w:val="0"/>
      </w:pPr>
      <w:bookmarkStart w:id="15" w:name="_Toc45791846"/>
      <w:bookmarkStart w:id="16" w:name="_Toc45792062"/>
      <w:r w:rsidRPr="009E212F">
        <w:t xml:space="preserve">Breaches of this </w:t>
      </w:r>
      <w:r w:rsidR="00DE5D1D">
        <w:t>Code of Conduct</w:t>
      </w:r>
      <w:r w:rsidRPr="009E212F">
        <w:t xml:space="preserve"> may also amount to breaches of </w:t>
      </w:r>
      <w:r w:rsidR="00243F16">
        <w:t xml:space="preserve">the </w:t>
      </w:r>
      <w:r w:rsidR="00243F16" w:rsidRPr="003E6F1F">
        <w:t xml:space="preserve">Rules of </w:t>
      </w:r>
      <w:r w:rsidR="00243F16">
        <w:t>Racing and/or applicable licensing conditions</w:t>
      </w:r>
      <w:r w:rsidR="00243F16" w:rsidRPr="009E212F">
        <w:t xml:space="preserve"> </w:t>
      </w:r>
      <w:r w:rsidR="006C544D">
        <w:t xml:space="preserve">or </w:t>
      </w:r>
      <w:r w:rsidRPr="009E212F">
        <w:t>applicable law</w:t>
      </w:r>
      <w:r w:rsidR="006C544D">
        <w:t>s</w:t>
      </w:r>
      <w:r w:rsidRPr="009E212F">
        <w:t>:</w:t>
      </w:r>
      <w:bookmarkEnd w:id="15"/>
      <w:bookmarkEnd w:id="16"/>
    </w:p>
    <w:p w14:paraId="1BBC9A3A" w14:textId="5F7307EA" w:rsidR="00B662ED" w:rsidRPr="009E212F" w:rsidRDefault="00B662ED" w:rsidP="00A0279D">
      <w:pPr>
        <w:pStyle w:val="ListParagraph"/>
        <w:numPr>
          <w:ilvl w:val="1"/>
          <w:numId w:val="33"/>
        </w:numPr>
        <w:contextualSpacing w:val="0"/>
      </w:pPr>
      <w:bookmarkStart w:id="17" w:name="_Toc45791847"/>
      <w:bookmarkStart w:id="18" w:name="_Toc45792063"/>
      <w:r w:rsidRPr="009E212F">
        <w:t>exposing individuals to</w:t>
      </w:r>
      <w:r w:rsidR="006C544D">
        <w:t xml:space="preserve"> disciplinary or</w:t>
      </w:r>
      <w:r w:rsidRPr="009E212F">
        <w:t xml:space="preserve"> legal proceedings; and</w:t>
      </w:r>
      <w:bookmarkEnd w:id="17"/>
      <w:bookmarkEnd w:id="18"/>
    </w:p>
    <w:p w14:paraId="2D7562FC" w14:textId="563BC496" w:rsidR="00B662ED" w:rsidRPr="009E212F" w:rsidRDefault="00B662ED" w:rsidP="00A0279D">
      <w:pPr>
        <w:pStyle w:val="ListParagraph"/>
        <w:numPr>
          <w:ilvl w:val="1"/>
          <w:numId w:val="33"/>
        </w:numPr>
        <w:contextualSpacing w:val="0"/>
      </w:pPr>
      <w:bookmarkStart w:id="19" w:name="_Toc45791848"/>
      <w:bookmarkStart w:id="20" w:name="_Toc45792064"/>
      <w:r w:rsidRPr="009E212F">
        <w:t xml:space="preserve">making </w:t>
      </w:r>
      <w:r>
        <w:t xml:space="preserve">Tasracing </w:t>
      </w:r>
      <w:r w:rsidRPr="009E212F">
        <w:t>vicariously liable for the conduct of others.</w:t>
      </w:r>
      <w:bookmarkEnd w:id="19"/>
      <w:bookmarkEnd w:id="20"/>
    </w:p>
    <w:p w14:paraId="744DA8D0" w14:textId="194A9D98" w:rsidR="00B662ED" w:rsidRPr="00B662ED" w:rsidRDefault="00A0279D" w:rsidP="00A0279D">
      <w:pPr>
        <w:pStyle w:val="BlockText"/>
        <w:keepLines/>
      </w:pPr>
      <w:bookmarkStart w:id="21" w:name="_Toc46327703"/>
      <w:bookmarkStart w:id="22" w:name="_Toc125452134"/>
      <w:r w:rsidRPr="00B662ED">
        <w:t>Variation</w:t>
      </w:r>
      <w:bookmarkStart w:id="23" w:name="_Hlk46327999"/>
      <w:bookmarkEnd w:id="21"/>
      <w:bookmarkEnd w:id="22"/>
    </w:p>
    <w:p w14:paraId="313F97D3" w14:textId="4987D84E" w:rsidR="00B662ED" w:rsidRDefault="00B662ED" w:rsidP="00A0279D">
      <w:bookmarkStart w:id="24" w:name="_Hlk46307410"/>
      <w:r w:rsidRPr="00B662ED">
        <w:t xml:space="preserve">This </w:t>
      </w:r>
      <w:r w:rsidR="00DE5D1D">
        <w:t>Code of Conduct</w:t>
      </w:r>
      <w:r w:rsidRPr="00B662ED">
        <w:t xml:space="preserve"> may be reasonably varied, terminated or replaced by </w:t>
      </w:r>
      <w:r w:rsidRPr="00B662ED">
        <w:rPr>
          <w:noProof/>
        </w:rPr>
        <w:t xml:space="preserve">Tasracing </w:t>
      </w:r>
      <w:r w:rsidRPr="00B662ED">
        <w:t>in its sole discretion from time to time.</w:t>
      </w:r>
      <w:bookmarkEnd w:id="23"/>
      <w:bookmarkEnd w:id="24"/>
    </w:p>
    <w:p w14:paraId="03CBCE79" w14:textId="07898F23" w:rsidR="003E6F1F" w:rsidRPr="003E6F1F" w:rsidRDefault="00A0279D" w:rsidP="004A62DF">
      <w:pPr>
        <w:pStyle w:val="BlockText"/>
      </w:pPr>
      <w:r w:rsidRPr="003E6F1F">
        <w:lastRenderedPageBreak/>
        <w:t>Enquiries</w:t>
      </w:r>
    </w:p>
    <w:p w14:paraId="3BB9A57B" w14:textId="3AD08580" w:rsidR="00F72687" w:rsidRPr="009D42D9" w:rsidRDefault="00F72687" w:rsidP="00A0279D">
      <w:r w:rsidRPr="009D42D9">
        <w:t xml:space="preserve">If you have any questions in relation to this </w:t>
      </w:r>
      <w:r w:rsidR="00DE5D1D">
        <w:t>Code of Conduct</w:t>
      </w:r>
      <w:r w:rsidRPr="009D42D9">
        <w:t xml:space="preserve"> or wish to report conduct that is in breach of it, please contact </w:t>
      </w:r>
      <w:r w:rsidR="00DC54D5">
        <w:t>Nick Walker (</w:t>
      </w:r>
      <w:r w:rsidR="001F0D84">
        <w:t xml:space="preserve">Legal Counsel – Compliance) via </w:t>
      </w:r>
      <w:hyperlink r:id="rId10" w:history="1">
        <w:r w:rsidR="001F0D84" w:rsidRPr="004F6300">
          <w:rPr>
            <w:rStyle w:val="Hyperlink"/>
          </w:rPr>
          <w:t>n.walker@tasracing.com.au</w:t>
        </w:r>
      </w:hyperlink>
      <w:r w:rsidR="001F0D84">
        <w:t xml:space="preserve"> or </w:t>
      </w:r>
      <w:r w:rsidR="0000279B">
        <w:t>0475 852 323</w:t>
      </w:r>
      <w:r w:rsidRPr="009D42D9">
        <w:t>.</w:t>
      </w:r>
    </w:p>
    <w:p w14:paraId="29B3107D" w14:textId="7416E146" w:rsidR="00F72687" w:rsidRPr="009D42D9" w:rsidRDefault="00F72687" w:rsidP="00A0279D">
      <w:r w:rsidRPr="009D42D9">
        <w:t>Any matters affecting workplace health and safety must be notified to Tasracing</w:t>
      </w:r>
      <w:r w:rsidR="00DC05EE">
        <w:t xml:space="preserve"> who will deal with those matters </w:t>
      </w:r>
      <w:r w:rsidRPr="009D42D9">
        <w:t>in accordance with Tasracing’s Work Health and Safety Issue Resolution Procedure.</w:t>
      </w:r>
    </w:p>
    <w:sectPr w:rsidR="00F72687" w:rsidRPr="009D42D9" w:rsidSect="00A0279D">
      <w:headerReference w:type="default" r:id="rId11"/>
      <w:footerReference w:type="default" r:id="rId12"/>
      <w:pgSz w:w="11909" w:h="16834" w:code="9"/>
      <w:pgMar w:top="1584" w:right="1152" w:bottom="1584" w:left="1152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5AE7" w14:textId="77777777" w:rsidR="00F2797A" w:rsidRDefault="00F2797A" w:rsidP="00E3643B">
      <w:r>
        <w:separator/>
      </w:r>
    </w:p>
  </w:endnote>
  <w:endnote w:type="continuationSeparator" w:id="0">
    <w:p w14:paraId="5CF8782A" w14:textId="77777777" w:rsidR="00F2797A" w:rsidRDefault="00F2797A" w:rsidP="00E3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200F0203" w:usb1="06740000" w:usb2="BD2E204E" w:usb3="05077640" w:csb0="15060B05" w:csb1="00000177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73B8" w14:textId="77777777" w:rsidR="00E3643B" w:rsidRDefault="00E3643B">
    <w:pPr>
      <w:pStyle w:val="Footer"/>
    </w:pPr>
    <w:r>
      <w:rPr>
        <w:noProof/>
      </w:rPr>
      <w:drawing>
        <wp:anchor distT="0" distB="0" distL="114300" distR="114300" simplePos="0" relativeHeight="251661312" behindDoc="0" locked="1" layoutInCell="1" allowOverlap="0" wp14:anchorId="5B2D097B" wp14:editId="0BC843C8">
          <wp:simplePos x="0" y="0"/>
          <wp:positionH relativeFrom="column">
            <wp:posOffset>-759460</wp:posOffset>
          </wp:positionH>
          <wp:positionV relativeFrom="page">
            <wp:posOffset>9573260</wp:posOffset>
          </wp:positionV>
          <wp:extent cx="7682230" cy="1122680"/>
          <wp:effectExtent l="0" t="0" r="127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r="1698"/>
                  <a:stretch>
                    <a:fillRect/>
                  </a:stretch>
                </pic:blipFill>
                <pic:spPr bwMode="auto">
                  <a:xfrm>
                    <a:off x="0" y="0"/>
                    <a:ext cx="7682230" cy="1122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E684" w14:textId="77777777" w:rsidR="00F2797A" w:rsidRDefault="00F2797A" w:rsidP="00E3643B">
      <w:r>
        <w:separator/>
      </w:r>
    </w:p>
  </w:footnote>
  <w:footnote w:type="continuationSeparator" w:id="0">
    <w:p w14:paraId="79C4E9C3" w14:textId="77777777" w:rsidR="00F2797A" w:rsidRDefault="00F2797A" w:rsidP="00E36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E47A" w14:textId="77777777" w:rsidR="00E3643B" w:rsidRDefault="00E3643B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0" wp14:anchorId="225274E6" wp14:editId="0515652F">
          <wp:simplePos x="0" y="0"/>
          <wp:positionH relativeFrom="leftMargin">
            <wp:posOffset>-12700</wp:posOffset>
          </wp:positionH>
          <wp:positionV relativeFrom="page">
            <wp:posOffset>-4739005</wp:posOffset>
          </wp:positionV>
          <wp:extent cx="7574280" cy="5867400"/>
          <wp:effectExtent l="0" t="0" r="7620" b="0"/>
          <wp:wrapNone/>
          <wp:docPr id="21" name="Picture 2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screenshot of a cell phon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" t="-44116" r="-14" b="89296"/>
                  <a:stretch/>
                </pic:blipFill>
                <pic:spPr bwMode="auto">
                  <a:xfrm>
                    <a:off x="0" y="0"/>
                    <a:ext cx="7574280" cy="5867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A22"/>
    <w:multiLevelType w:val="multilevel"/>
    <w:tmpl w:val="AFB2EE3C"/>
    <w:lvl w:ilvl="0">
      <w:start w:val="1"/>
      <w:numFmt w:val="decimal"/>
      <w:lvlRestart w:val="0"/>
      <w:lvlText w:val="%1"/>
      <w:lvlJc w:val="left"/>
      <w:pPr>
        <w:ind w:left="720" w:hanging="72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ascii="Arial" w:hAnsi="Arial" w:cs="Arial"/>
        <w:b w:val="0"/>
        <w:i w:val="0"/>
        <w:sz w:val="24"/>
      </w:rPr>
    </w:lvl>
    <w:lvl w:ilvl="3">
      <w:start w:val="1"/>
      <w:numFmt w:val="upperLetter"/>
      <w:lvlText w:val="%4"/>
      <w:lvlJc w:val="left"/>
      <w:pPr>
        <w:ind w:left="2880" w:hanging="720"/>
      </w:pPr>
      <w:rPr>
        <w:rFonts w:ascii="Arial" w:hAnsi="Arial" w:cs="Arial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ind w:left="3600" w:hanging="720"/>
      </w:pPr>
    </w:lvl>
    <w:lvl w:ilvl="5">
      <w:start w:val="1"/>
      <w:numFmt w:val="lowerRoman"/>
      <w:lvlText w:val="%6."/>
      <w:lvlJc w:val="righ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right"/>
      <w:pPr>
        <w:ind w:left="6480" w:hanging="720"/>
      </w:pPr>
    </w:lvl>
  </w:abstractNum>
  <w:abstractNum w:abstractNumId="1" w15:restartNumberingAfterBreak="0">
    <w:nsid w:val="0CC63860"/>
    <w:multiLevelType w:val="multilevel"/>
    <w:tmpl w:val="AFB2EE3C"/>
    <w:lvl w:ilvl="0">
      <w:start w:val="1"/>
      <w:numFmt w:val="decimal"/>
      <w:lvlRestart w:val="0"/>
      <w:lvlText w:val="%1"/>
      <w:lvlJc w:val="left"/>
      <w:pPr>
        <w:ind w:left="720" w:hanging="72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ascii="Arial" w:hAnsi="Arial" w:cs="Arial"/>
        <w:b w:val="0"/>
        <w:i w:val="0"/>
        <w:sz w:val="24"/>
      </w:rPr>
    </w:lvl>
    <w:lvl w:ilvl="3">
      <w:start w:val="1"/>
      <w:numFmt w:val="upperLetter"/>
      <w:lvlText w:val="%4"/>
      <w:lvlJc w:val="left"/>
      <w:pPr>
        <w:ind w:left="2880" w:hanging="720"/>
      </w:pPr>
      <w:rPr>
        <w:rFonts w:ascii="Arial" w:hAnsi="Arial" w:cs="Arial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ind w:left="3600" w:hanging="720"/>
      </w:pPr>
    </w:lvl>
    <w:lvl w:ilvl="5">
      <w:start w:val="1"/>
      <w:numFmt w:val="lowerRoman"/>
      <w:lvlText w:val="%6."/>
      <w:lvlJc w:val="righ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right"/>
      <w:pPr>
        <w:ind w:left="6480" w:hanging="720"/>
      </w:pPr>
    </w:lvl>
  </w:abstractNum>
  <w:abstractNum w:abstractNumId="2" w15:restartNumberingAfterBreak="0">
    <w:nsid w:val="163D5C17"/>
    <w:multiLevelType w:val="multilevel"/>
    <w:tmpl w:val="AFB2EE3C"/>
    <w:lvl w:ilvl="0">
      <w:start w:val="1"/>
      <w:numFmt w:val="decimal"/>
      <w:lvlRestart w:val="0"/>
      <w:lvlText w:val="%1"/>
      <w:lvlJc w:val="left"/>
      <w:pPr>
        <w:ind w:left="720" w:hanging="72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ascii="Arial" w:hAnsi="Arial" w:cs="Arial"/>
        <w:b w:val="0"/>
        <w:i w:val="0"/>
        <w:sz w:val="24"/>
      </w:rPr>
    </w:lvl>
    <w:lvl w:ilvl="3">
      <w:start w:val="1"/>
      <w:numFmt w:val="upperLetter"/>
      <w:lvlText w:val="%4"/>
      <w:lvlJc w:val="left"/>
      <w:pPr>
        <w:ind w:left="2880" w:hanging="720"/>
      </w:pPr>
      <w:rPr>
        <w:rFonts w:ascii="Arial" w:hAnsi="Arial" w:cs="Arial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ind w:left="3600" w:hanging="720"/>
      </w:pPr>
    </w:lvl>
    <w:lvl w:ilvl="5">
      <w:start w:val="1"/>
      <w:numFmt w:val="lowerRoman"/>
      <w:lvlText w:val="%6."/>
      <w:lvlJc w:val="righ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right"/>
      <w:pPr>
        <w:ind w:left="6480" w:hanging="720"/>
      </w:pPr>
    </w:lvl>
  </w:abstractNum>
  <w:abstractNum w:abstractNumId="3" w15:restartNumberingAfterBreak="0">
    <w:nsid w:val="17AE301C"/>
    <w:multiLevelType w:val="multilevel"/>
    <w:tmpl w:val="AFB2EE3C"/>
    <w:lvl w:ilvl="0">
      <w:start w:val="1"/>
      <w:numFmt w:val="decimal"/>
      <w:lvlRestart w:val="0"/>
      <w:lvlText w:val="%1"/>
      <w:lvlJc w:val="left"/>
      <w:pPr>
        <w:ind w:left="720" w:hanging="72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ascii="Arial" w:hAnsi="Arial" w:cs="Arial"/>
        <w:b w:val="0"/>
        <w:i w:val="0"/>
        <w:sz w:val="24"/>
      </w:rPr>
    </w:lvl>
    <w:lvl w:ilvl="3">
      <w:start w:val="1"/>
      <w:numFmt w:val="upperLetter"/>
      <w:lvlText w:val="%4"/>
      <w:lvlJc w:val="left"/>
      <w:pPr>
        <w:ind w:left="2880" w:hanging="720"/>
      </w:pPr>
      <w:rPr>
        <w:rFonts w:ascii="Arial" w:hAnsi="Arial" w:cs="Arial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ind w:left="3600" w:hanging="720"/>
      </w:pPr>
    </w:lvl>
    <w:lvl w:ilvl="5">
      <w:start w:val="1"/>
      <w:numFmt w:val="lowerRoman"/>
      <w:lvlText w:val="%6."/>
      <w:lvlJc w:val="righ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right"/>
      <w:pPr>
        <w:ind w:left="6480" w:hanging="720"/>
      </w:pPr>
    </w:lvl>
  </w:abstractNum>
  <w:abstractNum w:abstractNumId="4" w15:restartNumberingAfterBreak="0">
    <w:nsid w:val="19FD3782"/>
    <w:multiLevelType w:val="multilevel"/>
    <w:tmpl w:val="AFB2EE3C"/>
    <w:lvl w:ilvl="0">
      <w:start w:val="1"/>
      <w:numFmt w:val="decimal"/>
      <w:lvlRestart w:val="0"/>
      <w:lvlText w:val="%1"/>
      <w:lvlJc w:val="left"/>
      <w:pPr>
        <w:ind w:left="720" w:hanging="72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ascii="Arial" w:hAnsi="Arial" w:cs="Arial"/>
        <w:b w:val="0"/>
        <w:i w:val="0"/>
        <w:sz w:val="24"/>
      </w:rPr>
    </w:lvl>
    <w:lvl w:ilvl="3">
      <w:start w:val="1"/>
      <w:numFmt w:val="upperLetter"/>
      <w:lvlText w:val="%4"/>
      <w:lvlJc w:val="left"/>
      <w:pPr>
        <w:ind w:left="2880" w:hanging="720"/>
      </w:pPr>
      <w:rPr>
        <w:rFonts w:ascii="Arial" w:hAnsi="Arial" w:cs="Arial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ind w:left="3600" w:hanging="720"/>
      </w:pPr>
    </w:lvl>
    <w:lvl w:ilvl="5">
      <w:start w:val="1"/>
      <w:numFmt w:val="lowerRoman"/>
      <w:lvlText w:val="%6."/>
      <w:lvlJc w:val="righ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right"/>
      <w:pPr>
        <w:ind w:left="6480" w:hanging="720"/>
      </w:pPr>
    </w:lvl>
  </w:abstractNum>
  <w:abstractNum w:abstractNumId="5" w15:restartNumberingAfterBreak="0">
    <w:nsid w:val="1B2E73BE"/>
    <w:multiLevelType w:val="hybridMultilevel"/>
    <w:tmpl w:val="50E85F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F1692"/>
    <w:multiLevelType w:val="hybridMultilevel"/>
    <w:tmpl w:val="99862A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837DD"/>
    <w:multiLevelType w:val="hybridMultilevel"/>
    <w:tmpl w:val="9F7A7A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276728"/>
    <w:multiLevelType w:val="multilevel"/>
    <w:tmpl w:val="AFB2EE3C"/>
    <w:lvl w:ilvl="0">
      <w:start w:val="1"/>
      <w:numFmt w:val="decimal"/>
      <w:lvlRestart w:val="0"/>
      <w:lvlText w:val="%1"/>
      <w:lvlJc w:val="left"/>
      <w:pPr>
        <w:ind w:left="720" w:hanging="72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ascii="Arial" w:hAnsi="Arial" w:cs="Arial"/>
        <w:b w:val="0"/>
        <w:i w:val="0"/>
        <w:sz w:val="24"/>
      </w:rPr>
    </w:lvl>
    <w:lvl w:ilvl="3">
      <w:start w:val="1"/>
      <w:numFmt w:val="upperLetter"/>
      <w:lvlText w:val="%4"/>
      <w:lvlJc w:val="left"/>
      <w:pPr>
        <w:ind w:left="2880" w:hanging="720"/>
      </w:pPr>
      <w:rPr>
        <w:rFonts w:ascii="Arial" w:hAnsi="Arial" w:cs="Arial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ind w:left="3600" w:hanging="720"/>
      </w:pPr>
    </w:lvl>
    <w:lvl w:ilvl="5">
      <w:start w:val="1"/>
      <w:numFmt w:val="lowerRoman"/>
      <w:lvlText w:val="%6."/>
      <w:lvlJc w:val="righ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right"/>
      <w:pPr>
        <w:ind w:left="6480" w:hanging="720"/>
      </w:pPr>
    </w:lvl>
  </w:abstractNum>
  <w:abstractNum w:abstractNumId="9" w15:restartNumberingAfterBreak="0">
    <w:nsid w:val="2CE46766"/>
    <w:multiLevelType w:val="hybridMultilevel"/>
    <w:tmpl w:val="08D67EC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714611"/>
    <w:multiLevelType w:val="hybridMultilevel"/>
    <w:tmpl w:val="5BCC18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527C3"/>
    <w:multiLevelType w:val="multilevel"/>
    <w:tmpl w:val="AFB2EE3C"/>
    <w:lvl w:ilvl="0">
      <w:start w:val="1"/>
      <w:numFmt w:val="decimal"/>
      <w:lvlRestart w:val="0"/>
      <w:lvlText w:val="%1"/>
      <w:lvlJc w:val="left"/>
      <w:pPr>
        <w:ind w:left="720" w:hanging="72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ascii="Arial" w:hAnsi="Arial" w:cs="Arial"/>
        <w:b w:val="0"/>
        <w:i w:val="0"/>
        <w:sz w:val="24"/>
      </w:rPr>
    </w:lvl>
    <w:lvl w:ilvl="3">
      <w:start w:val="1"/>
      <w:numFmt w:val="upperLetter"/>
      <w:lvlText w:val="%4"/>
      <w:lvlJc w:val="left"/>
      <w:pPr>
        <w:ind w:left="2880" w:hanging="720"/>
      </w:pPr>
      <w:rPr>
        <w:rFonts w:ascii="Arial" w:hAnsi="Arial" w:cs="Arial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ind w:left="3600" w:hanging="720"/>
      </w:pPr>
    </w:lvl>
    <w:lvl w:ilvl="5">
      <w:start w:val="1"/>
      <w:numFmt w:val="lowerRoman"/>
      <w:lvlText w:val="%6."/>
      <w:lvlJc w:val="righ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right"/>
      <w:pPr>
        <w:ind w:left="6480" w:hanging="720"/>
      </w:pPr>
    </w:lvl>
  </w:abstractNum>
  <w:abstractNum w:abstractNumId="12" w15:restartNumberingAfterBreak="0">
    <w:nsid w:val="39A35E24"/>
    <w:multiLevelType w:val="multilevel"/>
    <w:tmpl w:val="AFB2EE3C"/>
    <w:lvl w:ilvl="0">
      <w:start w:val="1"/>
      <w:numFmt w:val="decimal"/>
      <w:lvlRestart w:val="0"/>
      <w:lvlText w:val="%1"/>
      <w:lvlJc w:val="left"/>
      <w:pPr>
        <w:ind w:left="720" w:hanging="72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ascii="Arial" w:hAnsi="Arial" w:cs="Arial"/>
        <w:b w:val="0"/>
        <w:i w:val="0"/>
        <w:sz w:val="24"/>
      </w:rPr>
    </w:lvl>
    <w:lvl w:ilvl="3">
      <w:start w:val="1"/>
      <w:numFmt w:val="upperLetter"/>
      <w:lvlText w:val="%4"/>
      <w:lvlJc w:val="left"/>
      <w:pPr>
        <w:ind w:left="2880" w:hanging="720"/>
      </w:pPr>
      <w:rPr>
        <w:rFonts w:ascii="Arial" w:hAnsi="Arial" w:cs="Arial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ind w:left="3600" w:hanging="720"/>
      </w:pPr>
    </w:lvl>
    <w:lvl w:ilvl="5">
      <w:start w:val="1"/>
      <w:numFmt w:val="lowerRoman"/>
      <w:lvlText w:val="%6."/>
      <w:lvlJc w:val="righ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right"/>
      <w:pPr>
        <w:ind w:left="6480" w:hanging="720"/>
      </w:pPr>
    </w:lvl>
  </w:abstractNum>
  <w:abstractNum w:abstractNumId="13" w15:restartNumberingAfterBreak="0">
    <w:nsid w:val="3D315025"/>
    <w:multiLevelType w:val="hybridMultilevel"/>
    <w:tmpl w:val="E3E2D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57D0D"/>
    <w:multiLevelType w:val="multilevel"/>
    <w:tmpl w:val="AFB2EE3C"/>
    <w:lvl w:ilvl="0">
      <w:start w:val="1"/>
      <w:numFmt w:val="decimal"/>
      <w:lvlRestart w:val="0"/>
      <w:lvlText w:val="%1"/>
      <w:lvlJc w:val="left"/>
      <w:pPr>
        <w:ind w:left="720" w:hanging="72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ascii="Arial" w:hAnsi="Arial" w:cs="Arial"/>
        <w:b w:val="0"/>
        <w:i w:val="0"/>
        <w:sz w:val="24"/>
      </w:rPr>
    </w:lvl>
    <w:lvl w:ilvl="3">
      <w:start w:val="1"/>
      <w:numFmt w:val="upperLetter"/>
      <w:lvlText w:val="%4"/>
      <w:lvlJc w:val="left"/>
      <w:pPr>
        <w:ind w:left="2880" w:hanging="720"/>
      </w:pPr>
      <w:rPr>
        <w:rFonts w:ascii="Arial" w:hAnsi="Arial" w:cs="Arial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ind w:left="3600" w:hanging="720"/>
      </w:pPr>
    </w:lvl>
    <w:lvl w:ilvl="5">
      <w:start w:val="1"/>
      <w:numFmt w:val="lowerRoman"/>
      <w:lvlText w:val="%6."/>
      <w:lvlJc w:val="righ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right"/>
      <w:pPr>
        <w:ind w:left="6480" w:hanging="720"/>
      </w:pPr>
    </w:lvl>
  </w:abstractNum>
  <w:abstractNum w:abstractNumId="15" w15:restartNumberingAfterBreak="0">
    <w:nsid w:val="43902373"/>
    <w:multiLevelType w:val="multilevel"/>
    <w:tmpl w:val="AFB2EE3C"/>
    <w:lvl w:ilvl="0">
      <w:start w:val="1"/>
      <w:numFmt w:val="decimal"/>
      <w:lvlRestart w:val="0"/>
      <w:lvlText w:val="%1"/>
      <w:lvlJc w:val="left"/>
      <w:pPr>
        <w:ind w:left="720" w:hanging="72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ascii="Arial" w:hAnsi="Arial" w:cs="Arial"/>
        <w:b w:val="0"/>
        <w:i w:val="0"/>
        <w:sz w:val="24"/>
      </w:rPr>
    </w:lvl>
    <w:lvl w:ilvl="3">
      <w:start w:val="1"/>
      <w:numFmt w:val="upperLetter"/>
      <w:lvlText w:val="%4"/>
      <w:lvlJc w:val="left"/>
      <w:pPr>
        <w:ind w:left="2880" w:hanging="720"/>
      </w:pPr>
      <w:rPr>
        <w:rFonts w:ascii="Arial" w:hAnsi="Arial" w:cs="Arial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ind w:left="3600" w:hanging="720"/>
      </w:pPr>
    </w:lvl>
    <w:lvl w:ilvl="5">
      <w:start w:val="1"/>
      <w:numFmt w:val="lowerRoman"/>
      <w:lvlText w:val="%6."/>
      <w:lvlJc w:val="righ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right"/>
      <w:pPr>
        <w:ind w:left="6480" w:hanging="720"/>
      </w:pPr>
    </w:lvl>
  </w:abstractNum>
  <w:abstractNum w:abstractNumId="16" w15:restartNumberingAfterBreak="0">
    <w:nsid w:val="565A0A1C"/>
    <w:multiLevelType w:val="multilevel"/>
    <w:tmpl w:val="AFB2EE3C"/>
    <w:lvl w:ilvl="0">
      <w:start w:val="1"/>
      <w:numFmt w:val="decimal"/>
      <w:lvlRestart w:val="0"/>
      <w:lvlText w:val="%1"/>
      <w:lvlJc w:val="left"/>
      <w:pPr>
        <w:ind w:left="720" w:hanging="72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ascii="Arial" w:hAnsi="Arial" w:cs="Arial"/>
        <w:b w:val="0"/>
        <w:i w:val="0"/>
        <w:sz w:val="24"/>
      </w:rPr>
    </w:lvl>
    <w:lvl w:ilvl="3">
      <w:start w:val="1"/>
      <w:numFmt w:val="upperLetter"/>
      <w:lvlText w:val="%4"/>
      <w:lvlJc w:val="left"/>
      <w:pPr>
        <w:ind w:left="2880" w:hanging="720"/>
      </w:pPr>
      <w:rPr>
        <w:rFonts w:ascii="Arial" w:hAnsi="Arial" w:cs="Arial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ind w:left="3600" w:hanging="720"/>
      </w:pPr>
    </w:lvl>
    <w:lvl w:ilvl="5">
      <w:start w:val="1"/>
      <w:numFmt w:val="lowerRoman"/>
      <w:lvlText w:val="%6."/>
      <w:lvlJc w:val="righ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right"/>
      <w:pPr>
        <w:ind w:left="6480" w:hanging="720"/>
      </w:pPr>
    </w:lvl>
  </w:abstractNum>
  <w:abstractNum w:abstractNumId="17" w15:restartNumberingAfterBreak="0">
    <w:nsid w:val="5A356F15"/>
    <w:multiLevelType w:val="multilevel"/>
    <w:tmpl w:val="C1D46F6E"/>
    <w:lvl w:ilvl="0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pStyle w:val="Bullet2"/>
      <w:lvlText w:val="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2">
      <w:start w:val="1"/>
      <w:numFmt w:val="bullet"/>
      <w:pStyle w:val="Bullet3"/>
      <w:lvlText w:val="o"/>
      <w:lvlJc w:val="left"/>
      <w:pPr>
        <w:tabs>
          <w:tab w:val="num" w:pos="2126"/>
        </w:tabs>
        <w:ind w:left="2126" w:hanging="708"/>
      </w:pPr>
      <w:rPr>
        <w:rFonts w:ascii="Courier New" w:hAnsi="Courier New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CD7262"/>
    <w:multiLevelType w:val="multilevel"/>
    <w:tmpl w:val="255814B0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eastAsia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Arial Bold" w:eastAsia="Arial Bold" w:hAnsi="Arial Bold" w:hint="eastAsia"/>
        <w:b/>
        <w:i w:val="0"/>
        <w:sz w:val="24"/>
      </w:rPr>
    </w:lvl>
    <w:lvl w:ilvl="2">
      <w:start w:val="1"/>
      <w:numFmt w:val="lowerLetter"/>
      <w:pStyle w:val="BodyText"/>
      <w:lvlText w:val="(%3)"/>
      <w:lvlJc w:val="left"/>
      <w:pPr>
        <w:ind w:left="144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Roman"/>
      <w:pStyle w:val="BodyTextIndent"/>
      <w:lvlText w:val="(%4)"/>
      <w:lvlJc w:val="left"/>
      <w:pPr>
        <w:tabs>
          <w:tab w:val="num" w:pos="1440"/>
        </w:tabs>
        <w:ind w:left="2160" w:hanging="72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upperLetter"/>
      <w:pStyle w:val="BodyTextIndent2"/>
      <w:lvlText w:val="(%5)"/>
      <w:lvlJc w:val="left"/>
      <w:pPr>
        <w:ind w:left="2880" w:hanging="72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pStyle w:val="BodyTextIndent3"/>
      <w:lvlText w:val="(%6)"/>
      <w:lvlJc w:val="left"/>
      <w:pPr>
        <w:tabs>
          <w:tab w:val="num" w:pos="3024"/>
        </w:tabs>
        <w:ind w:left="3600" w:hanging="72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178789A"/>
    <w:multiLevelType w:val="hybridMultilevel"/>
    <w:tmpl w:val="85661020"/>
    <w:lvl w:ilvl="0" w:tplc="0C09000F">
      <w:start w:val="1"/>
      <w:numFmt w:val="decimal"/>
      <w:lvlText w:val="%1."/>
      <w:lvlJc w:val="left"/>
      <w:pPr>
        <w:ind w:left="1069" w:hanging="360"/>
      </w:p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134CCE"/>
    <w:multiLevelType w:val="hybridMultilevel"/>
    <w:tmpl w:val="EA2422F2"/>
    <w:lvl w:ilvl="0" w:tplc="C5528C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B736B"/>
    <w:multiLevelType w:val="multilevel"/>
    <w:tmpl w:val="292A9ECE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414"/>
        </w:tabs>
        <w:ind w:left="5454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14"/>
        </w:tabs>
        <w:ind w:left="6174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14"/>
        </w:tabs>
        <w:ind w:left="6894" w:hanging="720"/>
      </w:pPr>
      <w:rPr>
        <w:rFonts w:hint="default"/>
      </w:rPr>
    </w:lvl>
  </w:abstractNum>
  <w:abstractNum w:abstractNumId="22" w15:restartNumberingAfterBreak="0">
    <w:nsid w:val="6CDB68B5"/>
    <w:multiLevelType w:val="multilevel"/>
    <w:tmpl w:val="AFB2EE3C"/>
    <w:lvl w:ilvl="0">
      <w:start w:val="1"/>
      <w:numFmt w:val="decimal"/>
      <w:lvlRestart w:val="0"/>
      <w:lvlText w:val="%1"/>
      <w:lvlJc w:val="left"/>
      <w:pPr>
        <w:ind w:left="720" w:hanging="72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ascii="Arial" w:hAnsi="Arial" w:cs="Arial"/>
        <w:b w:val="0"/>
        <w:i w:val="0"/>
        <w:sz w:val="24"/>
      </w:rPr>
    </w:lvl>
    <w:lvl w:ilvl="3">
      <w:start w:val="1"/>
      <w:numFmt w:val="upperLetter"/>
      <w:lvlText w:val="%4"/>
      <w:lvlJc w:val="left"/>
      <w:pPr>
        <w:ind w:left="2880" w:hanging="720"/>
      </w:pPr>
      <w:rPr>
        <w:rFonts w:ascii="Arial" w:hAnsi="Arial" w:cs="Arial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ind w:left="3600" w:hanging="720"/>
      </w:pPr>
    </w:lvl>
    <w:lvl w:ilvl="5">
      <w:start w:val="1"/>
      <w:numFmt w:val="lowerRoman"/>
      <w:lvlText w:val="%6."/>
      <w:lvlJc w:val="righ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right"/>
      <w:pPr>
        <w:ind w:left="6480" w:hanging="720"/>
      </w:pPr>
    </w:lvl>
  </w:abstractNum>
  <w:abstractNum w:abstractNumId="23" w15:restartNumberingAfterBreak="0">
    <w:nsid w:val="6DDC69A1"/>
    <w:multiLevelType w:val="multilevel"/>
    <w:tmpl w:val="AFB2EE3C"/>
    <w:lvl w:ilvl="0">
      <w:start w:val="1"/>
      <w:numFmt w:val="decimal"/>
      <w:lvlRestart w:val="0"/>
      <w:lvlText w:val="%1"/>
      <w:lvlJc w:val="left"/>
      <w:pPr>
        <w:ind w:left="720" w:hanging="72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ascii="Arial" w:hAnsi="Arial" w:cs="Arial"/>
        <w:b w:val="0"/>
        <w:i w:val="0"/>
        <w:sz w:val="24"/>
      </w:rPr>
    </w:lvl>
    <w:lvl w:ilvl="3">
      <w:start w:val="1"/>
      <w:numFmt w:val="upperLetter"/>
      <w:lvlText w:val="%4"/>
      <w:lvlJc w:val="left"/>
      <w:pPr>
        <w:ind w:left="2880" w:hanging="720"/>
      </w:pPr>
      <w:rPr>
        <w:rFonts w:ascii="Arial" w:hAnsi="Arial" w:cs="Arial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ind w:left="3600" w:hanging="720"/>
      </w:pPr>
    </w:lvl>
    <w:lvl w:ilvl="5">
      <w:start w:val="1"/>
      <w:numFmt w:val="lowerRoman"/>
      <w:lvlText w:val="%6."/>
      <w:lvlJc w:val="righ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right"/>
      <w:pPr>
        <w:ind w:left="6480" w:hanging="720"/>
      </w:pPr>
    </w:lvl>
  </w:abstractNum>
  <w:abstractNum w:abstractNumId="24" w15:restartNumberingAfterBreak="0">
    <w:nsid w:val="74EC47A0"/>
    <w:multiLevelType w:val="multilevel"/>
    <w:tmpl w:val="F5788376"/>
    <w:lvl w:ilvl="0">
      <w:start w:val="1"/>
      <w:numFmt w:val="decimal"/>
      <w:pStyle w:val="Heading2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62E0D0E"/>
    <w:multiLevelType w:val="multilevel"/>
    <w:tmpl w:val="AFB2EE3C"/>
    <w:lvl w:ilvl="0">
      <w:start w:val="1"/>
      <w:numFmt w:val="decimal"/>
      <w:lvlRestart w:val="0"/>
      <w:lvlText w:val="%1"/>
      <w:lvlJc w:val="left"/>
      <w:pPr>
        <w:ind w:left="720" w:hanging="72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ascii="Arial" w:hAnsi="Arial" w:cs="Arial"/>
        <w:b w:val="0"/>
        <w:i w:val="0"/>
        <w:sz w:val="24"/>
      </w:rPr>
    </w:lvl>
    <w:lvl w:ilvl="3">
      <w:start w:val="1"/>
      <w:numFmt w:val="upperLetter"/>
      <w:lvlText w:val="%4"/>
      <w:lvlJc w:val="left"/>
      <w:pPr>
        <w:ind w:left="2880" w:hanging="720"/>
      </w:pPr>
      <w:rPr>
        <w:rFonts w:ascii="Arial" w:hAnsi="Arial" w:cs="Arial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ind w:left="3600" w:hanging="720"/>
      </w:pPr>
    </w:lvl>
    <w:lvl w:ilvl="5">
      <w:start w:val="1"/>
      <w:numFmt w:val="lowerRoman"/>
      <w:lvlText w:val="%6."/>
      <w:lvlJc w:val="righ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right"/>
      <w:pPr>
        <w:ind w:left="6480" w:hanging="720"/>
      </w:pPr>
    </w:lvl>
  </w:abstractNum>
  <w:abstractNum w:abstractNumId="26" w15:restartNumberingAfterBreak="0">
    <w:nsid w:val="7E9E3745"/>
    <w:multiLevelType w:val="hybridMultilevel"/>
    <w:tmpl w:val="3D9CE1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EE7EDC5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1543260">
    <w:abstractNumId w:val="20"/>
  </w:num>
  <w:num w:numId="2" w16cid:durableId="1166632121">
    <w:abstractNumId w:val="9"/>
  </w:num>
  <w:num w:numId="3" w16cid:durableId="510682025">
    <w:abstractNumId w:val="13"/>
  </w:num>
  <w:num w:numId="4" w16cid:durableId="1898203148">
    <w:abstractNumId w:val="5"/>
  </w:num>
  <w:num w:numId="5" w16cid:durableId="2129615960">
    <w:abstractNumId w:val="10"/>
  </w:num>
  <w:num w:numId="6" w16cid:durableId="1418331826">
    <w:abstractNumId w:val="21"/>
  </w:num>
  <w:num w:numId="7" w16cid:durableId="1445034337">
    <w:abstractNumId w:val="19"/>
  </w:num>
  <w:num w:numId="8" w16cid:durableId="1072463193">
    <w:abstractNumId w:val="24"/>
  </w:num>
  <w:num w:numId="9" w16cid:durableId="1420054310">
    <w:abstractNumId w:val="6"/>
  </w:num>
  <w:num w:numId="10" w16cid:durableId="1200431625">
    <w:abstractNumId w:val="7"/>
  </w:num>
  <w:num w:numId="11" w16cid:durableId="681007570">
    <w:abstractNumId w:val="26"/>
  </w:num>
  <w:num w:numId="12" w16cid:durableId="142475739">
    <w:abstractNumId w:val="17"/>
  </w:num>
  <w:num w:numId="13" w16cid:durableId="443815490">
    <w:abstractNumId w:val="18"/>
  </w:num>
  <w:num w:numId="14" w16cid:durableId="166025410">
    <w:abstractNumId w:val="18"/>
  </w:num>
  <w:num w:numId="15" w16cid:durableId="1637878257">
    <w:abstractNumId w:val="18"/>
  </w:num>
  <w:num w:numId="16" w16cid:durableId="1407996063">
    <w:abstractNumId w:val="18"/>
  </w:num>
  <w:num w:numId="17" w16cid:durableId="941375342">
    <w:abstractNumId w:val="18"/>
  </w:num>
  <w:num w:numId="18" w16cid:durableId="1762753479">
    <w:abstractNumId w:val="18"/>
  </w:num>
  <w:num w:numId="19" w16cid:durableId="1423144316">
    <w:abstractNumId w:val="18"/>
  </w:num>
  <w:num w:numId="20" w16cid:durableId="1772159527">
    <w:abstractNumId w:val="18"/>
  </w:num>
  <w:num w:numId="21" w16cid:durableId="148330311">
    <w:abstractNumId w:val="18"/>
  </w:num>
  <w:num w:numId="22" w16cid:durableId="1386832569">
    <w:abstractNumId w:val="23"/>
  </w:num>
  <w:num w:numId="23" w16cid:durableId="783377832">
    <w:abstractNumId w:val="3"/>
  </w:num>
  <w:num w:numId="24" w16cid:durableId="1793746637">
    <w:abstractNumId w:val="25"/>
  </w:num>
  <w:num w:numId="25" w16cid:durableId="838470373">
    <w:abstractNumId w:val="0"/>
  </w:num>
  <w:num w:numId="26" w16cid:durableId="1862431601">
    <w:abstractNumId w:val="11"/>
  </w:num>
  <w:num w:numId="27" w16cid:durableId="1810437798">
    <w:abstractNumId w:val="4"/>
  </w:num>
  <w:num w:numId="28" w16cid:durableId="1534271549">
    <w:abstractNumId w:val="12"/>
  </w:num>
  <w:num w:numId="29" w16cid:durableId="579409050">
    <w:abstractNumId w:val="14"/>
  </w:num>
  <w:num w:numId="30" w16cid:durableId="209195775">
    <w:abstractNumId w:val="1"/>
  </w:num>
  <w:num w:numId="31" w16cid:durableId="87503134">
    <w:abstractNumId w:val="2"/>
  </w:num>
  <w:num w:numId="32" w16cid:durableId="264924897">
    <w:abstractNumId w:val="22"/>
  </w:num>
  <w:num w:numId="33" w16cid:durableId="1034161070">
    <w:abstractNumId w:val="16"/>
  </w:num>
  <w:num w:numId="34" w16cid:durableId="1621107544">
    <w:abstractNumId w:val="8"/>
  </w:num>
  <w:num w:numId="35" w16cid:durableId="2184423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3F"/>
    <w:rsid w:val="0000279B"/>
    <w:rsid w:val="00007304"/>
    <w:rsid w:val="00015B13"/>
    <w:rsid w:val="00037E5F"/>
    <w:rsid w:val="00041530"/>
    <w:rsid w:val="00060DC3"/>
    <w:rsid w:val="00070E3F"/>
    <w:rsid w:val="000B5312"/>
    <w:rsid w:val="000C2C36"/>
    <w:rsid w:val="000F286C"/>
    <w:rsid w:val="000F723F"/>
    <w:rsid w:val="00112102"/>
    <w:rsid w:val="00160337"/>
    <w:rsid w:val="00166197"/>
    <w:rsid w:val="00184388"/>
    <w:rsid w:val="00187AEC"/>
    <w:rsid w:val="00190E4B"/>
    <w:rsid w:val="001A5CA4"/>
    <w:rsid w:val="001B08D4"/>
    <w:rsid w:val="001F0D84"/>
    <w:rsid w:val="001F0F94"/>
    <w:rsid w:val="00225C54"/>
    <w:rsid w:val="00243F16"/>
    <w:rsid w:val="00271481"/>
    <w:rsid w:val="0027553E"/>
    <w:rsid w:val="00280809"/>
    <w:rsid w:val="00292368"/>
    <w:rsid w:val="002A321D"/>
    <w:rsid w:val="002B0FB6"/>
    <w:rsid w:val="002E7D8A"/>
    <w:rsid w:val="002F2932"/>
    <w:rsid w:val="002F5E84"/>
    <w:rsid w:val="00354E5D"/>
    <w:rsid w:val="00376CBB"/>
    <w:rsid w:val="00387C44"/>
    <w:rsid w:val="003C15A3"/>
    <w:rsid w:val="003D0972"/>
    <w:rsid w:val="003D5188"/>
    <w:rsid w:val="003E6F1F"/>
    <w:rsid w:val="003F173C"/>
    <w:rsid w:val="0042343A"/>
    <w:rsid w:val="00431691"/>
    <w:rsid w:val="0045487F"/>
    <w:rsid w:val="0046355D"/>
    <w:rsid w:val="00484115"/>
    <w:rsid w:val="00491E26"/>
    <w:rsid w:val="0049626B"/>
    <w:rsid w:val="004A62DF"/>
    <w:rsid w:val="004B3B8A"/>
    <w:rsid w:val="004B6A3E"/>
    <w:rsid w:val="004C2FB0"/>
    <w:rsid w:val="00500C15"/>
    <w:rsid w:val="00541F9C"/>
    <w:rsid w:val="00543B28"/>
    <w:rsid w:val="005D34D3"/>
    <w:rsid w:val="005F387C"/>
    <w:rsid w:val="00613B06"/>
    <w:rsid w:val="00615113"/>
    <w:rsid w:val="0061511D"/>
    <w:rsid w:val="0062400F"/>
    <w:rsid w:val="00627A7D"/>
    <w:rsid w:val="00630435"/>
    <w:rsid w:val="006536A4"/>
    <w:rsid w:val="006538EB"/>
    <w:rsid w:val="006C544D"/>
    <w:rsid w:val="006C5768"/>
    <w:rsid w:val="006F1AEA"/>
    <w:rsid w:val="0071214F"/>
    <w:rsid w:val="0076272B"/>
    <w:rsid w:val="007A1C1A"/>
    <w:rsid w:val="007A7143"/>
    <w:rsid w:val="007B5414"/>
    <w:rsid w:val="007B6E4B"/>
    <w:rsid w:val="007C648E"/>
    <w:rsid w:val="007F263D"/>
    <w:rsid w:val="008458E6"/>
    <w:rsid w:val="0086317C"/>
    <w:rsid w:val="00870285"/>
    <w:rsid w:val="00877E2B"/>
    <w:rsid w:val="008875F9"/>
    <w:rsid w:val="008F655B"/>
    <w:rsid w:val="00911803"/>
    <w:rsid w:val="00916C9A"/>
    <w:rsid w:val="00933AEC"/>
    <w:rsid w:val="00935712"/>
    <w:rsid w:val="009D42D9"/>
    <w:rsid w:val="009F266E"/>
    <w:rsid w:val="00A0279D"/>
    <w:rsid w:val="00A22A2B"/>
    <w:rsid w:val="00A246B1"/>
    <w:rsid w:val="00A926C2"/>
    <w:rsid w:val="00AB2549"/>
    <w:rsid w:val="00AE3F93"/>
    <w:rsid w:val="00B050B3"/>
    <w:rsid w:val="00B4279D"/>
    <w:rsid w:val="00B434EE"/>
    <w:rsid w:val="00B646D7"/>
    <w:rsid w:val="00B662ED"/>
    <w:rsid w:val="00B824E7"/>
    <w:rsid w:val="00BB49B5"/>
    <w:rsid w:val="00C3554D"/>
    <w:rsid w:val="00C75F56"/>
    <w:rsid w:val="00CB2E34"/>
    <w:rsid w:val="00CB45AD"/>
    <w:rsid w:val="00CB4B29"/>
    <w:rsid w:val="00CE69B6"/>
    <w:rsid w:val="00D137D9"/>
    <w:rsid w:val="00D40CEF"/>
    <w:rsid w:val="00D50372"/>
    <w:rsid w:val="00D516EB"/>
    <w:rsid w:val="00D71F7B"/>
    <w:rsid w:val="00D97B6A"/>
    <w:rsid w:val="00DC05EE"/>
    <w:rsid w:val="00DC54D5"/>
    <w:rsid w:val="00DD4DE0"/>
    <w:rsid w:val="00DE5D1D"/>
    <w:rsid w:val="00DF26A9"/>
    <w:rsid w:val="00E3169A"/>
    <w:rsid w:val="00E3643B"/>
    <w:rsid w:val="00E40060"/>
    <w:rsid w:val="00E5795C"/>
    <w:rsid w:val="00E62B3C"/>
    <w:rsid w:val="00F2797A"/>
    <w:rsid w:val="00F4160D"/>
    <w:rsid w:val="00F4341B"/>
    <w:rsid w:val="00F534B3"/>
    <w:rsid w:val="00F7209E"/>
    <w:rsid w:val="00F72687"/>
    <w:rsid w:val="00F829F2"/>
    <w:rsid w:val="00FA4EDB"/>
    <w:rsid w:val="00FA69C8"/>
    <w:rsid w:val="00FA792F"/>
    <w:rsid w:val="00FC5899"/>
    <w:rsid w:val="00FE284A"/>
    <w:rsid w:val="00FE6557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7BF72"/>
  <w15:chartTrackingRefBased/>
  <w15:docId w15:val="{8F48603D-AF03-1E40-8CC8-52EEA980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2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nhideWhenUsed="1"/>
    <w:lsdException w:name="Body Text Indent 2" w:semiHidden="1" w:uiPriority="2" w:unhideWhenUsed="1" w:qFormat="1"/>
    <w:lsdException w:name="Body Text Indent 3" w:semiHidden="1" w:uiPriority="2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2DF"/>
    <w:pPr>
      <w:spacing w:before="240"/>
      <w:jc w:val="both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4A62DF"/>
    <w:pPr>
      <w:keepNext/>
      <w:numPr>
        <w:numId w:val="21"/>
      </w:numPr>
      <w:pBdr>
        <w:top w:val="single" w:sz="2" w:space="4" w:color="404040" w:themeColor="text1" w:themeTint="BF"/>
      </w:pBdr>
      <w:outlineLvl w:val="0"/>
    </w:pPr>
    <w:rPr>
      <w:rFonts w:ascii="Arial Bold" w:eastAsia="Arial Bold" w:hAnsi="Arial Bold"/>
      <w:b/>
      <w:bCs/>
      <w:smallCap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4A62DF"/>
    <w:pPr>
      <w:keepNext/>
      <w:numPr>
        <w:ilvl w:val="1"/>
        <w:numId w:val="21"/>
      </w:numPr>
      <w:outlineLvl w:val="1"/>
    </w:pPr>
    <w:rPr>
      <w:rFonts w:ascii="Arial Bold" w:eastAsia="Arial Bold" w:hAnsi="Arial Bold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62DF"/>
    <w:pPr>
      <w:keepNext/>
      <w:outlineLvl w:val="2"/>
    </w:pPr>
    <w:rPr>
      <w:rFonts w:ascii="Arial Bold" w:eastAsia="Arial Bold" w:hAnsi="Arial Bold" w:cstheme="majorBidi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62DF"/>
    <w:pPr>
      <w:keepNext/>
      <w:spacing w:after="60"/>
      <w:outlineLvl w:val="3"/>
    </w:pPr>
    <w:rPr>
      <w:rFonts w:ascii="Calibri" w:eastAsiaTheme="minorEastAsia" w:hAnsi="Calibr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62DF"/>
    <w:pPr>
      <w:spacing w:after="60"/>
      <w:outlineLvl w:val="4"/>
    </w:pPr>
    <w:rPr>
      <w:rFonts w:ascii="Calibri" w:eastAsiaTheme="minorEastAsia" w:hAnsi="Calibr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2DF"/>
    <w:pPr>
      <w:spacing w:after="60"/>
      <w:outlineLvl w:val="5"/>
    </w:pPr>
    <w:rPr>
      <w:rFonts w:ascii="Calibri" w:eastAsiaTheme="minorEastAsia" w:hAnsi="Calibr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62DF"/>
    <w:pPr>
      <w:numPr>
        <w:ilvl w:val="6"/>
        <w:numId w:val="21"/>
      </w:numPr>
      <w:spacing w:after="60"/>
      <w:outlineLvl w:val="6"/>
    </w:pPr>
    <w:rPr>
      <w:rFonts w:ascii="Calibri" w:eastAsiaTheme="minorEastAsia" w:hAnsi="Calibr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62DF"/>
    <w:pPr>
      <w:numPr>
        <w:ilvl w:val="7"/>
        <w:numId w:val="21"/>
      </w:numPr>
      <w:spacing w:after="60"/>
      <w:outlineLvl w:val="7"/>
    </w:pPr>
    <w:rPr>
      <w:rFonts w:ascii="Calibri" w:eastAsiaTheme="minorEastAsia" w:hAnsi="Calibr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62DF"/>
    <w:pPr>
      <w:numPr>
        <w:ilvl w:val="8"/>
        <w:numId w:val="21"/>
      </w:numPr>
      <w:spacing w:after="60"/>
      <w:outlineLvl w:val="8"/>
    </w:pPr>
    <w:rPr>
      <w:rFonts w:ascii="Cambria" w:eastAsiaTheme="majorEastAsia" w:hAnsi="Cambria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4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43B"/>
  </w:style>
  <w:style w:type="paragraph" w:styleId="Footer">
    <w:name w:val="footer"/>
    <w:basedOn w:val="Normal"/>
    <w:link w:val="FooterChar"/>
    <w:uiPriority w:val="99"/>
    <w:unhideWhenUsed/>
    <w:rsid w:val="00E364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43B"/>
  </w:style>
  <w:style w:type="paragraph" w:styleId="ListParagraph">
    <w:name w:val="List Paragraph"/>
    <w:basedOn w:val="Normal"/>
    <w:uiPriority w:val="34"/>
    <w:rsid w:val="004A6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1"/>
    <w:rsid w:val="004A62DF"/>
    <w:rPr>
      <w:rFonts w:ascii="Arial Bold" w:eastAsia="Arial Bold" w:hAnsi="Arial Bold" w:cs="Times New Roman"/>
      <w:b/>
      <w:bCs/>
      <w:smallCaps/>
      <w:kern w:val="32"/>
      <w:sz w:val="22"/>
      <w:szCs w:val="32"/>
      <w:lang w:eastAsia="en-AU"/>
    </w:rPr>
  </w:style>
  <w:style w:type="character" w:customStyle="1" w:styleId="Heading2Char">
    <w:name w:val="Heading 2 Char"/>
    <w:link w:val="Heading2"/>
    <w:uiPriority w:val="1"/>
    <w:rsid w:val="004A62DF"/>
    <w:rPr>
      <w:rFonts w:ascii="Arial Bold" w:eastAsia="Arial Bold" w:hAnsi="Arial Bold" w:cs="Times New Roman"/>
      <w:b/>
      <w:bCs/>
      <w:iCs/>
      <w:szCs w:val="28"/>
      <w:lang w:eastAsia="en-AU"/>
    </w:rPr>
  </w:style>
  <w:style w:type="character" w:customStyle="1" w:styleId="Heading3Char">
    <w:name w:val="Heading 3 Char"/>
    <w:link w:val="Heading3"/>
    <w:uiPriority w:val="9"/>
    <w:rsid w:val="004A62DF"/>
    <w:rPr>
      <w:rFonts w:ascii="Arial Bold" w:eastAsia="Arial Bold" w:hAnsi="Arial Bold" w:cstheme="majorBidi"/>
      <w:b/>
      <w:bCs/>
      <w:szCs w:val="26"/>
      <w:lang w:eastAsia="en-AU"/>
    </w:rPr>
  </w:style>
  <w:style w:type="character" w:customStyle="1" w:styleId="Heading4Char">
    <w:name w:val="Heading 4 Char"/>
    <w:link w:val="Heading4"/>
    <w:uiPriority w:val="9"/>
    <w:rsid w:val="004A62DF"/>
    <w:rPr>
      <w:rFonts w:ascii="Calibri" w:eastAsiaTheme="minorEastAsia" w:hAnsi="Calibri"/>
      <w:b/>
      <w:bCs/>
      <w:sz w:val="28"/>
      <w:szCs w:val="28"/>
      <w:lang w:eastAsia="en-AU"/>
    </w:rPr>
  </w:style>
  <w:style w:type="character" w:customStyle="1" w:styleId="Heading5Char">
    <w:name w:val="Heading 5 Char"/>
    <w:link w:val="Heading5"/>
    <w:uiPriority w:val="9"/>
    <w:rsid w:val="004A62DF"/>
    <w:rPr>
      <w:rFonts w:ascii="Calibri" w:eastAsiaTheme="minorEastAsia" w:hAnsi="Calibri"/>
      <w:b/>
      <w:bCs/>
      <w:i/>
      <w:iCs/>
      <w:sz w:val="26"/>
      <w:szCs w:val="26"/>
      <w:lang w:eastAsia="en-AU"/>
    </w:rPr>
  </w:style>
  <w:style w:type="paragraph" w:customStyle="1" w:styleId="BTHead1">
    <w:name w:val="BT Head 1"/>
    <w:basedOn w:val="Normal"/>
    <w:link w:val="BTHead1Char"/>
    <w:qFormat/>
    <w:rsid w:val="00D516EB"/>
    <w:pPr>
      <w:overflowPunct w:val="0"/>
      <w:autoSpaceDE w:val="0"/>
      <w:autoSpaceDN w:val="0"/>
      <w:adjustRightInd w:val="0"/>
      <w:spacing w:before="120" w:line="360" w:lineRule="auto"/>
      <w:ind w:left="709"/>
      <w:textAlignment w:val="baseline"/>
    </w:pPr>
    <w:rPr>
      <w:sz w:val="22"/>
      <w:szCs w:val="22"/>
    </w:rPr>
  </w:style>
  <w:style w:type="character" w:customStyle="1" w:styleId="BTHead1Char">
    <w:name w:val="BT Head 1 Char"/>
    <w:link w:val="BTHead1"/>
    <w:rsid w:val="00D516EB"/>
    <w:rPr>
      <w:rFonts w:ascii="Arial" w:eastAsia="Times New Roman" w:hAnsi="Arial" w:cs="Times New Roman"/>
      <w:sz w:val="22"/>
      <w:szCs w:val="22"/>
    </w:rPr>
  </w:style>
  <w:style w:type="paragraph" w:customStyle="1" w:styleId="Heading2A">
    <w:name w:val="Heading 2A"/>
    <w:rsid w:val="007F263D"/>
    <w:pPr>
      <w:numPr>
        <w:numId w:val="8"/>
      </w:numPr>
      <w:spacing w:before="120" w:line="360" w:lineRule="auto"/>
      <w:jc w:val="both"/>
    </w:pPr>
    <w:rPr>
      <w:rFonts w:ascii="Arial" w:eastAsia="Times New Roman" w:hAnsi="Arial" w:cs="Times New Roman"/>
      <w:b/>
      <w:sz w:val="22"/>
      <w:szCs w:val="20"/>
      <w:lang w:eastAsia="en-AU"/>
    </w:rPr>
  </w:style>
  <w:style w:type="paragraph" w:customStyle="1" w:styleId="Bullet1">
    <w:name w:val="Bullet 1"/>
    <w:basedOn w:val="Normal"/>
    <w:rsid w:val="00B662ED"/>
    <w:pPr>
      <w:numPr>
        <w:numId w:val="12"/>
      </w:numPr>
      <w:spacing w:before="120" w:line="360" w:lineRule="auto"/>
    </w:pPr>
    <w:rPr>
      <w:sz w:val="22"/>
      <w:szCs w:val="22"/>
      <w:lang w:val="en-US"/>
    </w:rPr>
  </w:style>
  <w:style w:type="paragraph" w:customStyle="1" w:styleId="Bullet2">
    <w:name w:val="Bullet 2"/>
    <w:basedOn w:val="Bullet1"/>
    <w:rsid w:val="00B662ED"/>
    <w:pPr>
      <w:numPr>
        <w:ilvl w:val="1"/>
      </w:numPr>
    </w:pPr>
  </w:style>
  <w:style w:type="paragraph" w:customStyle="1" w:styleId="Bullet3">
    <w:name w:val="Bullet 3"/>
    <w:basedOn w:val="Bullet2"/>
    <w:rsid w:val="00B662ED"/>
    <w:pPr>
      <w:numPr>
        <w:ilvl w:val="2"/>
      </w:numPr>
    </w:pPr>
  </w:style>
  <w:style w:type="paragraph" w:customStyle="1" w:styleId="Bullet4">
    <w:name w:val="Bullet 4"/>
    <w:basedOn w:val="Bullet3"/>
    <w:rsid w:val="00B662ED"/>
    <w:pPr>
      <w:numPr>
        <w:ilvl w:val="3"/>
      </w:numPr>
    </w:pPr>
  </w:style>
  <w:style w:type="paragraph" w:styleId="BlockText">
    <w:name w:val="Block Text"/>
    <w:basedOn w:val="Normal"/>
    <w:next w:val="Normal"/>
    <w:uiPriority w:val="99"/>
    <w:rsid w:val="00A0279D"/>
    <w:pPr>
      <w:keepNext/>
      <w:pBdr>
        <w:top w:val="single" w:sz="12" w:space="4" w:color="7F7F7F" w:themeColor="text1" w:themeTint="80"/>
      </w:pBdr>
      <w:spacing w:before="360"/>
      <w:ind w:left="-288"/>
      <w:outlineLvl w:val="0"/>
    </w:pPr>
    <w:rPr>
      <w:rFonts w:ascii="Arial Bold" w:eastAsia="Arial Bold" w:hAnsi="Arial Bold"/>
      <w:b/>
      <w:smallCaps/>
      <w:sz w:val="28"/>
    </w:rPr>
  </w:style>
  <w:style w:type="paragraph" w:styleId="BodyText">
    <w:name w:val="Body Text"/>
    <w:basedOn w:val="Normal"/>
    <w:link w:val="BodyTextChar"/>
    <w:uiPriority w:val="2"/>
    <w:qFormat/>
    <w:rsid w:val="004A62DF"/>
    <w:pPr>
      <w:numPr>
        <w:ilvl w:val="2"/>
        <w:numId w:val="21"/>
      </w:numPr>
      <w:tabs>
        <w:tab w:val="left" w:pos="-720"/>
      </w:tabs>
      <w:suppressAutoHyphens/>
    </w:pPr>
    <w:rPr>
      <w:spacing w:val="-2"/>
    </w:rPr>
  </w:style>
  <w:style w:type="character" w:customStyle="1" w:styleId="BodyTextChar">
    <w:name w:val="Body Text Char"/>
    <w:basedOn w:val="DefaultParagraphFont"/>
    <w:link w:val="BodyText"/>
    <w:uiPriority w:val="2"/>
    <w:rsid w:val="004A62DF"/>
    <w:rPr>
      <w:rFonts w:ascii="Arial" w:eastAsia="Times New Roman" w:hAnsi="Arial" w:cs="Times New Roman"/>
      <w:spacing w:val="-2"/>
      <w:lang w:eastAsia="en-AU"/>
    </w:rPr>
  </w:style>
  <w:style w:type="paragraph" w:styleId="BodyText2">
    <w:name w:val="Body Text 2"/>
    <w:basedOn w:val="Normal"/>
    <w:link w:val="BodyText2Char"/>
    <w:uiPriority w:val="2"/>
    <w:rsid w:val="004A62DF"/>
    <w:pPr>
      <w:suppressAutoHyphens/>
      <w:ind w:left="1440"/>
    </w:pPr>
    <w:rPr>
      <w:spacing w:val="-2"/>
      <w:sz w:val="22"/>
    </w:rPr>
  </w:style>
  <w:style w:type="character" w:customStyle="1" w:styleId="BodyText2Char">
    <w:name w:val="Body Text 2 Char"/>
    <w:basedOn w:val="DefaultParagraphFont"/>
    <w:link w:val="BodyText2"/>
    <w:uiPriority w:val="2"/>
    <w:rsid w:val="004A62DF"/>
    <w:rPr>
      <w:rFonts w:ascii="Arial" w:eastAsia="Times New Roman" w:hAnsi="Arial" w:cs="Times New Roman"/>
      <w:spacing w:val="-2"/>
      <w:sz w:val="22"/>
      <w:lang w:eastAsia="en-AU"/>
    </w:rPr>
  </w:style>
  <w:style w:type="paragraph" w:styleId="BodyTextIndent">
    <w:name w:val="Body Text Indent"/>
    <w:basedOn w:val="Normal"/>
    <w:link w:val="BodyTextIndentChar"/>
    <w:uiPriority w:val="2"/>
    <w:qFormat/>
    <w:rsid w:val="004A62DF"/>
    <w:pPr>
      <w:numPr>
        <w:ilvl w:val="3"/>
        <w:numId w:val="21"/>
      </w:numPr>
      <w:tabs>
        <w:tab w:val="left" w:pos="-720"/>
        <w:tab w:val="left" w:pos="0"/>
        <w:tab w:val="left" w:pos="720"/>
      </w:tabs>
      <w:suppressAutoHyphens/>
    </w:pPr>
    <w:rPr>
      <w:spacing w:val="-2"/>
    </w:rPr>
  </w:style>
  <w:style w:type="character" w:customStyle="1" w:styleId="BodyTextIndentChar">
    <w:name w:val="Body Text Indent Char"/>
    <w:basedOn w:val="DefaultParagraphFont"/>
    <w:link w:val="BodyTextIndent"/>
    <w:uiPriority w:val="2"/>
    <w:rsid w:val="004A62DF"/>
    <w:rPr>
      <w:rFonts w:ascii="Arial" w:eastAsia="Times New Roman" w:hAnsi="Arial" w:cs="Times New Roman"/>
      <w:spacing w:val="-2"/>
      <w:lang w:eastAsia="en-AU"/>
    </w:rPr>
  </w:style>
  <w:style w:type="paragraph" w:styleId="BodyTextIndent2">
    <w:name w:val="Body Text Indent 2"/>
    <w:basedOn w:val="Normal"/>
    <w:link w:val="BodyTextIndent2Char"/>
    <w:uiPriority w:val="2"/>
    <w:qFormat/>
    <w:rsid w:val="004A62DF"/>
    <w:pPr>
      <w:numPr>
        <w:ilvl w:val="4"/>
        <w:numId w:val="21"/>
      </w:numPr>
    </w:pPr>
  </w:style>
  <w:style w:type="character" w:customStyle="1" w:styleId="BodyTextIndent2Char">
    <w:name w:val="Body Text Indent 2 Char"/>
    <w:basedOn w:val="DefaultParagraphFont"/>
    <w:link w:val="BodyTextIndent2"/>
    <w:uiPriority w:val="2"/>
    <w:rsid w:val="004A62DF"/>
    <w:rPr>
      <w:rFonts w:ascii="Arial" w:eastAsia="Times New Roman" w:hAnsi="Arial" w:cs="Times New Roman"/>
      <w:lang w:eastAsia="en-AU"/>
    </w:rPr>
  </w:style>
  <w:style w:type="paragraph" w:styleId="BodyTextIndent3">
    <w:name w:val="Body Text Indent 3"/>
    <w:basedOn w:val="Normal"/>
    <w:link w:val="BodyTextIndent3Char"/>
    <w:uiPriority w:val="2"/>
    <w:rsid w:val="004A62DF"/>
    <w:pPr>
      <w:numPr>
        <w:ilvl w:val="5"/>
        <w:numId w:val="21"/>
      </w:numPr>
      <w:spacing w:line="360" w:lineRule="auto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2"/>
    <w:rsid w:val="004A62DF"/>
    <w:rPr>
      <w:rFonts w:ascii="Arial" w:eastAsia="Times New Roman" w:hAnsi="Arial" w:cs="Times New Roman"/>
      <w:sz w:val="22"/>
      <w:lang w:eastAsia="en-AU"/>
    </w:rPr>
  </w:style>
  <w:style w:type="paragraph" w:styleId="EnvelopeAddress">
    <w:name w:val="envelope address"/>
    <w:basedOn w:val="Normal"/>
    <w:next w:val="EnvelopeReturn"/>
    <w:rsid w:val="004A62DF"/>
    <w:pPr>
      <w:framePr w:w="7920" w:h="1980" w:hRule="exact" w:hSpace="180" w:wrap="auto" w:hAnchor="page" w:xAlign="center" w:yAlign="bottom"/>
      <w:spacing w:before="0"/>
      <w:ind w:left="2880"/>
    </w:pPr>
    <w:rPr>
      <w:rFonts w:cstheme="majorBidi"/>
    </w:rPr>
  </w:style>
  <w:style w:type="paragraph" w:styleId="EnvelopeReturn">
    <w:name w:val="envelope return"/>
    <w:basedOn w:val="Normal"/>
    <w:uiPriority w:val="99"/>
    <w:semiHidden/>
    <w:unhideWhenUsed/>
    <w:rsid w:val="004A62DF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link w:val="Heading6"/>
    <w:uiPriority w:val="9"/>
    <w:semiHidden/>
    <w:rsid w:val="004A62DF"/>
    <w:rPr>
      <w:rFonts w:ascii="Calibri" w:eastAsiaTheme="minorEastAsia" w:hAnsi="Calibri"/>
      <w:b/>
      <w:bCs/>
      <w:sz w:val="22"/>
      <w:szCs w:val="22"/>
      <w:lang w:eastAsia="en-AU"/>
    </w:rPr>
  </w:style>
  <w:style w:type="character" w:customStyle="1" w:styleId="Heading7Char">
    <w:name w:val="Heading 7 Char"/>
    <w:link w:val="Heading7"/>
    <w:uiPriority w:val="9"/>
    <w:semiHidden/>
    <w:rsid w:val="004A62DF"/>
    <w:rPr>
      <w:rFonts w:ascii="Calibri" w:eastAsiaTheme="minorEastAsia" w:hAnsi="Calibri"/>
      <w:lang w:eastAsia="en-AU"/>
    </w:rPr>
  </w:style>
  <w:style w:type="character" w:customStyle="1" w:styleId="Heading8Char">
    <w:name w:val="Heading 8 Char"/>
    <w:link w:val="Heading8"/>
    <w:uiPriority w:val="9"/>
    <w:semiHidden/>
    <w:rsid w:val="004A62DF"/>
    <w:rPr>
      <w:rFonts w:ascii="Calibri" w:eastAsiaTheme="minorEastAsia" w:hAnsi="Calibri"/>
      <w:i/>
      <w:iCs/>
      <w:lang w:eastAsia="en-AU"/>
    </w:rPr>
  </w:style>
  <w:style w:type="character" w:customStyle="1" w:styleId="Heading9Char">
    <w:name w:val="Heading 9 Char"/>
    <w:link w:val="Heading9"/>
    <w:uiPriority w:val="9"/>
    <w:semiHidden/>
    <w:rsid w:val="004A62DF"/>
    <w:rPr>
      <w:rFonts w:ascii="Cambria" w:eastAsiaTheme="majorEastAsia" w:hAnsi="Cambria" w:cstheme="majorBidi"/>
      <w:sz w:val="22"/>
      <w:szCs w:val="22"/>
      <w:lang w:eastAsia="en-AU"/>
    </w:rPr>
  </w:style>
  <w:style w:type="paragraph" w:customStyle="1" w:styleId="Indent">
    <w:name w:val="Indent"/>
    <w:basedOn w:val="ListParagraph"/>
    <w:qFormat/>
    <w:rsid w:val="004A62DF"/>
    <w:pPr>
      <w:contextualSpacing w:val="0"/>
    </w:pPr>
  </w:style>
  <w:style w:type="paragraph" w:styleId="NoSpacing">
    <w:name w:val="No Spacing"/>
    <w:uiPriority w:val="3"/>
    <w:qFormat/>
    <w:rsid w:val="004A62DF"/>
    <w:pPr>
      <w:spacing w:before="240"/>
    </w:pPr>
    <w:rPr>
      <w:rFonts w:ascii="Arial" w:eastAsia="Times New Roman" w:hAnsi="Arial" w:cs="Times New Roman"/>
      <w:lang w:val="en-GB"/>
    </w:rPr>
  </w:style>
  <w:style w:type="character" w:styleId="Strong">
    <w:name w:val="Strong"/>
    <w:uiPriority w:val="22"/>
    <w:rsid w:val="004A62DF"/>
    <w:rPr>
      <w:b/>
      <w:bCs/>
    </w:rPr>
  </w:style>
  <w:style w:type="paragraph" w:customStyle="1" w:styleId="Style1">
    <w:name w:val="Style1"/>
    <w:basedOn w:val="Normal"/>
    <w:link w:val="Style1Char"/>
    <w:rsid w:val="004A62DF"/>
    <w:rPr>
      <w:rFonts w:eastAsia="Arial Bold"/>
    </w:rPr>
  </w:style>
  <w:style w:type="character" w:customStyle="1" w:styleId="Style1Char">
    <w:name w:val="Style1 Char"/>
    <w:link w:val="Style1"/>
    <w:rsid w:val="004A62DF"/>
    <w:rPr>
      <w:rFonts w:ascii="Arial" w:eastAsia="Arial Bold" w:hAnsi="Arial" w:cs="Times New Roman"/>
      <w:lang w:eastAsia="en-AU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A62DF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62DF"/>
    <w:pPr>
      <w:keepLines/>
      <w:numPr>
        <w:numId w:val="0"/>
      </w:numPr>
      <w:spacing w:before="480" w:line="276" w:lineRule="auto"/>
      <w:outlineLvl w:val="9"/>
    </w:pPr>
    <w:rPr>
      <w:rFonts w:ascii="Cambria" w:eastAsiaTheme="majorEastAsia" w:hAnsi="Cambria" w:cstheme="majorBidi"/>
      <w:smallCaps w:val="0"/>
      <w:color w:val="365F91"/>
      <w:kern w:val="0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1F0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.walker@tasracing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0634607BBA941A2DC24C7248ADC96" ma:contentTypeVersion="16" ma:contentTypeDescription="Create a new document." ma:contentTypeScope="" ma:versionID="a45302ba733fb60e88bbecbdc38b9a72">
  <xsd:schema xmlns:xsd="http://www.w3.org/2001/XMLSchema" xmlns:xs="http://www.w3.org/2001/XMLSchema" xmlns:p="http://schemas.microsoft.com/office/2006/metadata/properties" xmlns:ns2="250f515d-f3a8-4418-9f2f-eba21edcdb86" xmlns:ns3="55a6c693-1a39-4145-aaa4-9e621cd923a5" targetNamespace="http://schemas.microsoft.com/office/2006/metadata/properties" ma:root="true" ma:fieldsID="ba333b4bd9f18c0d445706691a363b86" ns2:_="" ns3:_="">
    <xsd:import namespace="250f515d-f3a8-4418-9f2f-eba21edcdb86"/>
    <xsd:import namespace="55a6c693-1a39-4145-aaa4-9e621cd923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f515d-f3a8-4418-9f2f-eba21edcdb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6b345a-f314-48b1-84cd-7d177508d07f}" ma:internalName="TaxCatchAll" ma:showField="CatchAllData" ma:web="250f515d-f3a8-4418-9f2f-eba21edcdb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6c693-1a39-4145-aaa4-9e621cd92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6879fa-152a-4881-b639-beadd1e72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B69CF-AD4C-4CEE-89A9-F2C84B2A4E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D86BE9-39AA-497C-A3E1-9BB8CC984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f515d-f3a8-4418-9f2f-eba21edcdb86"/>
    <ds:schemaRef ds:uri="55a6c693-1a39-4145-aaa4-9e621cd92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ABD8B9-AA28-4769-8888-1FDF186DCA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Jenkins</cp:lastModifiedBy>
  <cp:revision>5</cp:revision>
  <cp:lastPrinted>2023-02-08T01:21:00Z</cp:lastPrinted>
  <dcterms:created xsi:type="dcterms:W3CDTF">2023-02-15T00:21:00Z</dcterms:created>
  <dcterms:modified xsi:type="dcterms:W3CDTF">2023-02-15T00:23:00Z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-1287209704</vt:i4>
  </property>
</Properties>
</file>